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CE" w:rsidRPr="008107C2" w:rsidRDefault="002A63D2" w:rsidP="00B724CE">
      <w:pPr>
        <w:pStyle w:val="FyrirsgnrauFMEbaratitill"/>
        <w:spacing w:after="120"/>
        <w:jc w:val="center"/>
        <w:rPr>
          <w:rFonts w:ascii="Times New Roman" w:hAnsi="Times New Roman" w:cs="Times New Roman"/>
          <w:color w:val="000000" w:themeColor="text1"/>
          <w:lang w:val="is-IS"/>
        </w:rPr>
      </w:pPr>
      <w:r w:rsidRPr="008107C2">
        <w:rPr>
          <w:rFonts w:ascii="Times New Roman" w:hAnsi="Times New Roman" w:cs="Times New Roman"/>
          <w:color w:val="000000" w:themeColor="text1"/>
          <w:lang w:val="is-IS"/>
        </w:rPr>
        <w:t>2</w:t>
      </w:r>
      <w:r w:rsidR="00B24C0A" w:rsidRPr="008107C2">
        <w:rPr>
          <w:rFonts w:ascii="Times New Roman" w:hAnsi="Times New Roman" w:cs="Times New Roman"/>
          <w:color w:val="000000" w:themeColor="text1"/>
          <w:lang w:val="is-IS"/>
        </w:rPr>
        <w:t>6</w:t>
      </w:r>
      <w:r w:rsidR="00B724CE" w:rsidRPr="008107C2">
        <w:rPr>
          <w:rFonts w:ascii="Times New Roman" w:hAnsi="Times New Roman" w:cs="Times New Roman"/>
          <w:color w:val="000000" w:themeColor="text1"/>
          <w:lang w:val="is-IS"/>
        </w:rPr>
        <w:t>. VIÐAUKI</w:t>
      </w:r>
    </w:p>
    <w:p w:rsidR="00A36610" w:rsidRPr="008107C2" w:rsidRDefault="00A36610" w:rsidP="00A36610">
      <w:pPr>
        <w:pStyle w:val="Meginml"/>
        <w:jc w:val="center"/>
        <w:rPr>
          <w:rFonts w:ascii="Times New Roman" w:hAnsi="Times New Roman" w:cs="Times New Roman"/>
          <w:sz w:val="24"/>
        </w:rPr>
      </w:pPr>
      <w:r w:rsidRPr="008107C2">
        <w:rPr>
          <w:rFonts w:ascii="Times New Roman" w:hAnsi="Times New Roman" w:cs="Times New Roman"/>
          <w:sz w:val="24"/>
        </w:rPr>
        <w:t>VERÐBRÉFALÝSING FYRIR ESB-VAXTARLÝSINGU FYRIR HLUTABRÉFATENGD VERÐBRÉF</w:t>
      </w:r>
    </w:p>
    <w:p w:rsidR="00D6147D" w:rsidRPr="008107C2" w:rsidRDefault="00B24C0A" w:rsidP="00B24C0A">
      <w:pPr>
        <w:pStyle w:val="KaflaheitiFME"/>
        <w:rPr>
          <w:rFonts w:ascii="Times New Roman" w:eastAsia="Times New Roman" w:hAnsi="Times New Roman" w:cs="Times New Roman"/>
          <w:sz w:val="20"/>
          <w:szCs w:val="20"/>
          <w:lang w:eastAsia="en-GB"/>
        </w:rPr>
      </w:pPr>
      <w:r w:rsidRPr="008107C2">
        <w:rPr>
          <w:rFonts w:ascii="Times New Roman" w:eastAsia="Times New Roman" w:hAnsi="Times New Roman" w:cs="Times New Roman"/>
          <w:sz w:val="20"/>
          <w:szCs w:val="20"/>
          <w:lang w:eastAsia="en-GB"/>
        </w:rPr>
        <w:t>FRAMSELD REGLUGERÐ FRAMKVÆMDASTJÓRNARINNAR</w:t>
      </w:r>
      <w:r w:rsidR="00A36610" w:rsidRPr="008107C2">
        <w:rPr>
          <w:rFonts w:ascii="Times New Roman" w:eastAsia="Times New Roman" w:hAnsi="Times New Roman" w:cs="Times New Roman"/>
          <w:sz w:val="20"/>
          <w:szCs w:val="20"/>
          <w:lang w:eastAsia="en-GB"/>
        </w:rPr>
        <w:t xml:space="preserve"> (ESB) 2019/980</w:t>
      </w:r>
    </w:p>
    <w:p w:rsidR="005E4DE7" w:rsidRPr="008107C2" w:rsidRDefault="005E4DE7" w:rsidP="005E4DE7">
      <w:pPr>
        <w:pStyle w:val="Meginml"/>
        <w:jc w:val="center"/>
        <w:rPr>
          <w:rFonts w:ascii="Times New Roman" w:hAnsi="Times New Roman" w:cs="Times New Roman"/>
        </w:rPr>
      </w:pPr>
    </w:p>
    <w:p w:rsidR="00B24C0A" w:rsidRPr="008107C2" w:rsidRDefault="00B24C0A" w:rsidP="00B24C0A">
      <w:pPr>
        <w:pStyle w:val="Meginml"/>
        <w:rPr>
          <w:rFonts w:ascii="Times New Roman" w:hAnsi="Times New Roman" w:cs="Times New Roman"/>
          <w:lang w:val="is-IS"/>
        </w:rPr>
      </w:pPr>
      <w:r w:rsidRPr="008107C2">
        <w:rPr>
          <w:rFonts w:ascii="Times New Roman" w:hAnsi="Times New Roman" w:cs="Times New Roman"/>
          <w:lang w:val="is-IS"/>
        </w:rPr>
        <w:t>Ef ósamræmi er á milli íslensks og ensks texta framseldrar reglugerðar framkvæmdastjórnarinnar</w:t>
      </w:r>
      <w:r w:rsidR="00A36610" w:rsidRPr="008107C2">
        <w:rPr>
          <w:rFonts w:ascii="Times New Roman" w:hAnsi="Times New Roman" w:cs="Times New Roman"/>
          <w:lang w:val="is-IS"/>
        </w:rPr>
        <w:t xml:space="preserve"> (ESB) 2019/980</w:t>
      </w:r>
      <w:r w:rsidRPr="008107C2">
        <w:rPr>
          <w:rFonts w:ascii="Times New Roman" w:hAnsi="Times New Roman" w:cs="Times New Roman"/>
          <w:lang w:val="is-IS"/>
        </w:rPr>
        <w:t xml:space="preserve"> skal skýra íslenska textann með hliðsjón af enska textanum. Ef ósamræmi er á milli textans í þessu skjali og texta framseldrar reglugerðar framkvæmdastjórnarinnar</w:t>
      </w:r>
      <w:r w:rsidR="00A36610" w:rsidRPr="008107C2">
        <w:rPr>
          <w:rFonts w:ascii="Times New Roman" w:hAnsi="Times New Roman" w:cs="Times New Roman"/>
          <w:lang w:val="is-IS"/>
        </w:rPr>
        <w:t xml:space="preserve"> (ESB) 2019/980</w:t>
      </w:r>
      <w:r w:rsidRPr="008107C2">
        <w:rPr>
          <w:rFonts w:ascii="Times New Roman" w:hAnsi="Times New Roman" w:cs="Times New Roman"/>
          <w:lang w:val="is-IS"/>
        </w:rPr>
        <w:t xml:space="preserve"> er það texti reglugerðarinnar sem gildir. </w:t>
      </w:r>
    </w:p>
    <w:p w:rsidR="007B4FD3" w:rsidRPr="008107C2" w:rsidRDefault="007B4FD3" w:rsidP="007F6312">
      <w:pPr>
        <w:pStyle w:val="Meginml"/>
        <w:rPr>
          <w:rFonts w:ascii="Times New Roman" w:hAnsi="Times New Roman" w:cs="Times New Roman"/>
          <w:sz w:val="18"/>
          <w:szCs w:val="18"/>
          <w:lang w:val="is-IS"/>
        </w:rPr>
      </w:pPr>
    </w:p>
    <w:tbl>
      <w:tblPr>
        <w:tblStyle w:val="TableGrid"/>
        <w:tblW w:w="9449" w:type="dxa"/>
        <w:tblBorders>
          <w:left w:val="none" w:sz="0" w:space="0" w:color="auto"/>
          <w:right w:val="none" w:sz="0" w:space="0" w:color="auto"/>
        </w:tblBorders>
        <w:tblLook w:val="04A0" w:firstRow="1" w:lastRow="0" w:firstColumn="1" w:lastColumn="0" w:noHBand="0" w:noVBand="1"/>
      </w:tblPr>
      <w:tblGrid>
        <w:gridCol w:w="845"/>
        <w:gridCol w:w="1284"/>
        <w:gridCol w:w="6245"/>
        <w:gridCol w:w="986"/>
        <w:gridCol w:w="89"/>
      </w:tblGrid>
      <w:tr w:rsidR="006F4DC8" w:rsidRPr="008107C2" w:rsidTr="008107C2">
        <w:trPr>
          <w:gridAfter w:val="1"/>
          <w:wAfter w:w="89" w:type="dxa"/>
          <w:trHeight w:val="567"/>
        </w:trPr>
        <w:tc>
          <w:tcPr>
            <w:tcW w:w="845" w:type="dxa"/>
          </w:tcPr>
          <w:p w:rsidR="006F4DC8" w:rsidRPr="008107C2" w:rsidRDefault="006F4DC8" w:rsidP="00FE78CE">
            <w:pPr>
              <w:pStyle w:val="Tflutexti"/>
              <w:spacing w:before="0" w:after="0"/>
              <w:jc w:val="left"/>
              <w:rPr>
                <w:rFonts w:ascii="Times New Roman" w:hAnsi="Times New Roman" w:cs="Times New Roman"/>
                <w:sz w:val="18"/>
                <w:szCs w:val="18"/>
              </w:rPr>
            </w:pPr>
            <w:r w:rsidRPr="008107C2">
              <w:rPr>
                <w:rFonts w:ascii="Times New Roman" w:hAnsi="Times New Roman" w:cs="Times New Roman"/>
                <w:sz w:val="18"/>
                <w:szCs w:val="18"/>
              </w:rPr>
              <w:t>Kafli nr.</w:t>
            </w:r>
          </w:p>
          <w:p w:rsidR="006F4DC8" w:rsidRPr="008107C2" w:rsidRDefault="006F4DC8" w:rsidP="00FE78CE">
            <w:pPr>
              <w:pStyle w:val="Tflutexti"/>
              <w:spacing w:before="0" w:after="0" w:line="240" w:lineRule="auto"/>
              <w:jc w:val="left"/>
              <w:rPr>
                <w:rFonts w:ascii="Times New Roman" w:hAnsi="Times New Roman" w:cs="Times New Roman"/>
                <w:sz w:val="18"/>
                <w:szCs w:val="18"/>
              </w:rPr>
            </w:pPr>
            <w:r w:rsidRPr="008107C2">
              <w:rPr>
                <w:rFonts w:ascii="Times New Roman" w:hAnsi="Times New Roman" w:cs="Times New Roman"/>
                <w:sz w:val="18"/>
                <w:szCs w:val="18"/>
              </w:rPr>
              <w:t>Bls. nr.</w:t>
            </w:r>
          </w:p>
        </w:tc>
        <w:tc>
          <w:tcPr>
            <w:tcW w:w="1284" w:type="dxa"/>
          </w:tcPr>
          <w:p w:rsidR="006F4DC8" w:rsidRPr="008107C2" w:rsidRDefault="006F4DC8" w:rsidP="00E81BDD">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1. ÞÁTTUR</w:t>
            </w:r>
          </w:p>
        </w:tc>
        <w:tc>
          <w:tcPr>
            <w:tcW w:w="7231" w:type="dxa"/>
            <w:gridSpan w:val="2"/>
          </w:tcPr>
          <w:p w:rsidR="00B24C0A" w:rsidRPr="008107C2" w:rsidRDefault="00B24C0A" w:rsidP="00B24C0A">
            <w:pPr>
              <w:pStyle w:val="Tflutexti"/>
              <w:rPr>
                <w:rFonts w:ascii="Times New Roman" w:hAnsi="Times New Roman" w:cs="Times New Roman"/>
                <w:sz w:val="18"/>
                <w:szCs w:val="18"/>
              </w:rPr>
            </w:pPr>
            <w:r w:rsidRPr="008107C2">
              <w:rPr>
                <w:rFonts w:ascii="Times New Roman" w:hAnsi="Times New Roman" w:cs="Times New Roman"/>
                <w:sz w:val="18"/>
                <w:szCs w:val="18"/>
              </w:rPr>
              <w:t>TILGANGUR, AÐILAR SEM BERA ÁBYRGÐ, UPPLÝSINGAR FRÁ ÞRIÐJU AÐILUM, SKÝRSLUR SÉRFRÆÐINGA OG STAÐFESTING LÖGBÆRS YFIRVALDS</w:t>
            </w:r>
          </w:p>
          <w:p w:rsidR="006F4DC8" w:rsidRPr="008107C2" w:rsidRDefault="00B24C0A" w:rsidP="00B24C0A">
            <w:pPr>
              <w:pStyle w:val="Tflutexti"/>
              <w:rPr>
                <w:rFonts w:ascii="Times New Roman" w:hAnsi="Times New Roman" w:cs="Times New Roman"/>
                <w:sz w:val="18"/>
                <w:szCs w:val="18"/>
              </w:rPr>
            </w:pPr>
            <w:r w:rsidRPr="008107C2">
              <w:rPr>
                <w:rFonts w:ascii="Times New Roman" w:hAnsi="Times New Roman" w:cs="Times New Roman"/>
                <w:i/>
                <w:sz w:val="18"/>
                <w:szCs w:val="18"/>
              </w:rPr>
              <w:t>Í þessum þætti skal veita upplýsingar um þá aðila sem bera ábyrgð á efni verðbréfalýsingar fyrir ESB-vaxtarlýsingu. Tilgangur þessa þáttar er að veita fjárfestum vissu um áreiðanleika upplýsinganna sem fram koma í lýsingunni. Auk þess skal í þessum þætti veita upplýsingar um hagsmuni aðila sem taka þátt í útboðinu, ástæður útboðsins, notkun ágóða og kostnað við útboðið. Ennfremur, veitir þessi þáttur upplýsingar um lagagrundvöll verðbréfalýsingarinnar fyrir ESB-vaxtarlýsingu og staðfestingu lögbærs yfirvalds á henni.</w:t>
            </w:r>
            <w:bookmarkStart w:id="0" w:name="_GoBack"/>
            <w:bookmarkEnd w:id="0"/>
          </w:p>
        </w:tc>
      </w:tr>
      <w:tr w:rsidR="00F32A49" w:rsidRPr="008107C2" w:rsidTr="008107C2">
        <w:trPr>
          <w:gridAfter w:val="1"/>
          <w:wAfter w:w="89" w:type="dxa"/>
          <w:trHeight w:val="567"/>
        </w:trPr>
        <w:tc>
          <w:tcPr>
            <w:tcW w:w="845" w:type="dxa"/>
          </w:tcPr>
          <w:p w:rsidR="00F32A49" w:rsidRPr="008107C2" w:rsidRDefault="00F32A49" w:rsidP="00E81BDD">
            <w:pPr>
              <w:pStyle w:val="Tflutexti"/>
              <w:spacing w:before="240" w:line="240" w:lineRule="auto"/>
              <w:rPr>
                <w:rFonts w:ascii="Times New Roman" w:hAnsi="Times New Roman" w:cs="Times New Roman"/>
                <w:sz w:val="18"/>
                <w:szCs w:val="18"/>
              </w:rPr>
            </w:pPr>
          </w:p>
        </w:tc>
        <w:tc>
          <w:tcPr>
            <w:tcW w:w="1284" w:type="dxa"/>
          </w:tcPr>
          <w:p w:rsidR="00F32A49" w:rsidRPr="008107C2" w:rsidRDefault="00F32A49" w:rsidP="00E81BDD">
            <w:pPr>
              <w:pStyle w:val="Tflutexti"/>
              <w:spacing w:before="240" w:line="240" w:lineRule="auto"/>
              <w:rPr>
                <w:rFonts w:ascii="Times New Roman" w:hAnsi="Times New Roman" w:cs="Times New Roman"/>
                <w:sz w:val="18"/>
                <w:szCs w:val="18"/>
              </w:rPr>
            </w:pPr>
            <w:r w:rsidRPr="008107C2">
              <w:rPr>
                <w:rFonts w:ascii="Times New Roman" w:hAnsi="Times New Roman" w:cs="Times New Roman"/>
                <w:sz w:val="18"/>
                <w:szCs w:val="18"/>
              </w:rPr>
              <w:t>Liður 1.1.</w:t>
            </w:r>
          </w:p>
        </w:tc>
        <w:tc>
          <w:tcPr>
            <w:tcW w:w="7231" w:type="dxa"/>
            <w:gridSpan w:val="2"/>
          </w:tcPr>
          <w:p w:rsidR="00F32A49" w:rsidRPr="008107C2" w:rsidRDefault="00F32A49" w:rsidP="00282CF3">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Tilgreina skal alla þá sem bera ábyrgð á þeim upplýsingum eða einhverjum hlutum þeirra sem veittar eru í verðbréfalýsingunni og skal í síðara tilfellinu tilgreina slíka hluta upplýsinganna. Sé um að ræða einstaklinga, þ.m.t. í stjórn, framkvæmdastjórn eða eftirlitsstjórn útgefanda, skulu þeir tilgreindir með nafni og stöðuheiti. Sé um að ræða lögaðila skal tilgreina nafn þeirra og skráða skrifstofu.</w:t>
            </w:r>
          </w:p>
        </w:tc>
      </w:tr>
      <w:tr w:rsidR="00F32A49" w:rsidRPr="008107C2" w:rsidTr="008107C2">
        <w:trPr>
          <w:gridAfter w:val="1"/>
          <w:wAfter w:w="89" w:type="dxa"/>
          <w:trHeight w:val="567"/>
        </w:trPr>
        <w:tc>
          <w:tcPr>
            <w:tcW w:w="845" w:type="dxa"/>
          </w:tcPr>
          <w:p w:rsidR="00F32A49" w:rsidRPr="008107C2" w:rsidRDefault="00F32A49" w:rsidP="00E81BDD">
            <w:pPr>
              <w:pStyle w:val="Tflutexti"/>
              <w:spacing w:before="240" w:line="240" w:lineRule="auto"/>
              <w:rPr>
                <w:rFonts w:ascii="Times New Roman" w:hAnsi="Times New Roman" w:cs="Times New Roman"/>
                <w:sz w:val="18"/>
                <w:szCs w:val="18"/>
              </w:rPr>
            </w:pPr>
          </w:p>
        </w:tc>
        <w:tc>
          <w:tcPr>
            <w:tcW w:w="1284" w:type="dxa"/>
          </w:tcPr>
          <w:p w:rsidR="00F32A49" w:rsidRPr="008107C2" w:rsidRDefault="00F32A49" w:rsidP="00E81BDD">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1.2.</w:t>
            </w:r>
          </w:p>
        </w:tc>
        <w:tc>
          <w:tcPr>
            <w:tcW w:w="7231" w:type="dxa"/>
            <w:gridSpan w:val="2"/>
          </w:tcPr>
          <w:p w:rsidR="00F32A49" w:rsidRPr="008107C2" w:rsidRDefault="00F32A49" w:rsidP="00B24C0A">
            <w:pPr>
              <w:pStyle w:val="Tflutexti"/>
              <w:rPr>
                <w:rFonts w:ascii="Times New Roman" w:hAnsi="Times New Roman" w:cs="Times New Roman"/>
                <w:sz w:val="18"/>
                <w:szCs w:val="18"/>
              </w:rPr>
            </w:pPr>
            <w:r w:rsidRPr="008107C2">
              <w:rPr>
                <w:rFonts w:ascii="Times New Roman" w:hAnsi="Times New Roman" w:cs="Times New Roman"/>
                <w:sz w:val="18"/>
                <w:szCs w:val="18"/>
              </w:rPr>
              <w:t>Yfirlýsing þeirra sem bera ábyrgð á verðbréfalýsingunni þess efnis að samkvæmt þeirra bestu vitund séu upplýsingarnar í verðbréfalýsingunni í samræmi við staðreyndir og að engum upplýsingum sé sleppt úr verðbréfalýsingunni sem gætu haft áhrif á áreiðanleika hennar.</w:t>
            </w:r>
          </w:p>
          <w:p w:rsidR="00F32A49" w:rsidRPr="008107C2" w:rsidRDefault="00F32A49" w:rsidP="00035EEF">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Eftir atvikum, yfirlýsing þeirra sem bera ábyrgð á tilteknum hlutum verðbréfalýsingarinnar þess efnis að samkvæmt þeirra bestu vitund séu upplýsingarnar í þeim hlutum verðbréfalýsingarinnar sem þeir bera ábyrgð á, í samræmi við staðreyndir og að engum upplýsingum sé sleppt úr þeim hlutum sem gætu haft áhrif á áreiðanleika hennar.</w:t>
            </w:r>
          </w:p>
        </w:tc>
      </w:tr>
      <w:tr w:rsidR="00F32A49" w:rsidRPr="008107C2" w:rsidTr="008107C2">
        <w:trPr>
          <w:gridAfter w:val="1"/>
          <w:wAfter w:w="89" w:type="dxa"/>
          <w:trHeight w:val="567"/>
        </w:trPr>
        <w:tc>
          <w:tcPr>
            <w:tcW w:w="845" w:type="dxa"/>
          </w:tcPr>
          <w:p w:rsidR="00F32A49" w:rsidRPr="008107C2" w:rsidRDefault="00F32A49" w:rsidP="00E81BDD">
            <w:pPr>
              <w:pStyle w:val="Tflutexti"/>
              <w:spacing w:before="240" w:line="240" w:lineRule="auto"/>
              <w:rPr>
                <w:rFonts w:ascii="Times New Roman" w:hAnsi="Times New Roman" w:cs="Times New Roman"/>
                <w:sz w:val="18"/>
                <w:szCs w:val="18"/>
              </w:rPr>
            </w:pPr>
          </w:p>
        </w:tc>
        <w:tc>
          <w:tcPr>
            <w:tcW w:w="1284" w:type="dxa"/>
          </w:tcPr>
          <w:p w:rsidR="00F32A49" w:rsidRPr="008107C2" w:rsidRDefault="00F32A49" w:rsidP="00E81BDD">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1.3.</w:t>
            </w:r>
          </w:p>
        </w:tc>
        <w:tc>
          <w:tcPr>
            <w:tcW w:w="7231" w:type="dxa"/>
            <w:gridSpan w:val="2"/>
          </w:tcPr>
          <w:p w:rsidR="00F32A49" w:rsidRPr="008107C2" w:rsidRDefault="00F32A49" w:rsidP="00B24C0A">
            <w:pPr>
              <w:pStyle w:val="Tflutexti"/>
              <w:rPr>
                <w:rFonts w:ascii="Times New Roman" w:hAnsi="Times New Roman" w:cs="Times New Roman"/>
                <w:sz w:val="18"/>
                <w:szCs w:val="18"/>
              </w:rPr>
            </w:pPr>
            <w:r w:rsidRPr="008107C2">
              <w:rPr>
                <w:rFonts w:ascii="Times New Roman" w:hAnsi="Times New Roman" w:cs="Times New Roman"/>
                <w:sz w:val="18"/>
                <w:szCs w:val="18"/>
              </w:rPr>
              <w:t>Hafi verðbréfalýsing að geyma yfirlýsingu eða greinargerð frá sérfræðingi skal veita eftirfarandi upplýsingar um þann aðila:</w:t>
            </w:r>
          </w:p>
          <w:p w:rsidR="00F32A49" w:rsidRPr="008107C2" w:rsidRDefault="00F32A49" w:rsidP="00FE78CE">
            <w:pPr>
              <w:pStyle w:val="Tflutexti"/>
              <w:tabs>
                <w:tab w:val="left" w:pos="0"/>
              </w:tabs>
              <w:spacing w:after="0"/>
              <w:ind w:left="302" w:hanging="283"/>
              <w:rPr>
                <w:rFonts w:ascii="Times New Roman" w:hAnsi="Times New Roman" w:cs="Times New Roman"/>
                <w:sz w:val="18"/>
                <w:szCs w:val="18"/>
              </w:rPr>
            </w:pPr>
            <w:r w:rsidRPr="008107C2">
              <w:rPr>
                <w:rFonts w:ascii="Times New Roman" w:hAnsi="Times New Roman" w:cs="Times New Roman"/>
                <w:sz w:val="18"/>
                <w:szCs w:val="18"/>
              </w:rPr>
              <w:t>a)</w:t>
            </w:r>
            <w:r w:rsidRPr="008107C2">
              <w:rPr>
                <w:rFonts w:ascii="Times New Roman" w:hAnsi="Times New Roman" w:cs="Times New Roman"/>
                <w:sz w:val="18"/>
                <w:szCs w:val="18"/>
              </w:rPr>
              <w:tab/>
              <w:t>nafn,</w:t>
            </w:r>
          </w:p>
          <w:p w:rsidR="00F32A49" w:rsidRPr="008107C2" w:rsidRDefault="00F32A49" w:rsidP="00FE78CE">
            <w:pPr>
              <w:pStyle w:val="Tflutexti"/>
              <w:tabs>
                <w:tab w:val="left" w:pos="0"/>
              </w:tabs>
              <w:spacing w:before="0" w:after="0"/>
              <w:ind w:left="302" w:hanging="283"/>
              <w:rPr>
                <w:rFonts w:ascii="Times New Roman" w:hAnsi="Times New Roman" w:cs="Times New Roman"/>
                <w:sz w:val="18"/>
                <w:szCs w:val="18"/>
              </w:rPr>
            </w:pPr>
            <w:r w:rsidRPr="008107C2">
              <w:rPr>
                <w:rFonts w:ascii="Times New Roman" w:hAnsi="Times New Roman" w:cs="Times New Roman"/>
                <w:sz w:val="18"/>
                <w:szCs w:val="18"/>
              </w:rPr>
              <w:t>b)</w:t>
            </w:r>
            <w:r w:rsidRPr="008107C2">
              <w:rPr>
                <w:rFonts w:ascii="Times New Roman" w:hAnsi="Times New Roman" w:cs="Times New Roman"/>
                <w:sz w:val="18"/>
                <w:szCs w:val="18"/>
              </w:rPr>
              <w:tab/>
              <w:t>heimilisfang starfsstöðvar,</w:t>
            </w:r>
          </w:p>
          <w:p w:rsidR="00F32A49" w:rsidRPr="008107C2" w:rsidRDefault="00F32A49" w:rsidP="00FE78CE">
            <w:pPr>
              <w:pStyle w:val="Tflutexti"/>
              <w:tabs>
                <w:tab w:val="left" w:pos="0"/>
              </w:tabs>
              <w:spacing w:before="0" w:after="0"/>
              <w:ind w:left="302" w:hanging="283"/>
              <w:rPr>
                <w:rFonts w:ascii="Times New Roman" w:hAnsi="Times New Roman" w:cs="Times New Roman"/>
                <w:sz w:val="18"/>
                <w:szCs w:val="18"/>
              </w:rPr>
            </w:pPr>
            <w:r w:rsidRPr="008107C2">
              <w:rPr>
                <w:rFonts w:ascii="Times New Roman" w:hAnsi="Times New Roman" w:cs="Times New Roman"/>
                <w:sz w:val="18"/>
                <w:szCs w:val="18"/>
              </w:rPr>
              <w:t>c)</w:t>
            </w:r>
            <w:r w:rsidRPr="008107C2">
              <w:rPr>
                <w:rFonts w:ascii="Times New Roman" w:hAnsi="Times New Roman" w:cs="Times New Roman"/>
                <w:sz w:val="18"/>
                <w:szCs w:val="18"/>
              </w:rPr>
              <w:tab/>
              <w:t>menntun og hæfi,</w:t>
            </w:r>
          </w:p>
          <w:p w:rsidR="00F32A49" w:rsidRPr="008107C2" w:rsidRDefault="00F32A49" w:rsidP="00FE78CE">
            <w:pPr>
              <w:pStyle w:val="Tflutexti"/>
              <w:spacing w:before="0"/>
              <w:ind w:left="302" w:hanging="283"/>
              <w:rPr>
                <w:rFonts w:ascii="Times New Roman" w:hAnsi="Times New Roman" w:cs="Times New Roman"/>
                <w:sz w:val="18"/>
                <w:szCs w:val="18"/>
              </w:rPr>
            </w:pPr>
            <w:r w:rsidRPr="008107C2">
              <w:rPr>
                <w:rFonts w:ascii="Times New Roman" w:hAnsi="Times New Roman" w:cs="Times New Roman"/>
                <w:sz w:val="18"/>
                <w:szCs w:val="18"/>
              </w:rPr>
              <w:t xml:space="preserve">d) </w:t>
            </w:r>
            <w:r w:rsidRPr="008107C2">
              <w:rPr>
                <w:rFonts w:ascii="Times New Roman" w:hAnsi="Times New Roman" w:cs="Times New Roman"/>
                <w:sz w:val="18"/>
                <w:szCs w:val="18"/>
              </w:rPr>
              <w:tab/>
              <w:t>verulegir hagsmunir sem hann á að gæta í útgefanda, ef einhverjir eru.</w:t>
            </w:r>
          </w:p>
          <w:p w:rsidR="00F32A49" w:rsidRPr="008107C2" w:rsidRDefault="00F32A49" w:rsidP="00282CF3">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Hafi yfirlýsingin eða greinargerðin verið gerð að beiðni útgefandans skal taka fram að sú yfirlýsing eða greinargerð fylgi með í verðbréfalýsingunni með samþykki þess aðila sem heimilaði efni þess hluta verðbréfalýsingarinnar vegna lýsingarinnar.</w:t>
            </w:r>
          </w:p>
        </w:tc>
      </w:tr>
      <w:tr w:rsidR="00F32A49" w:rsidRPr="008107C2" w:rsidTr="008107C2">
        <w:trPr>
          <w:gridAfter w:val="1"/>
          <w:wAfter w:w="89" w:type="dxa"/>
          <w:trHeight w:val="567"/>
        </w:trPr>
        <w:tc>
          <w:tcPr>
            <w:tcW w:w="845" w:type="dxa"/>
          </w:tcPr>
          <w:p w:rsidR="00F32A49" w:rsidRPr="008107C2" w:rsidRDefault="00F32A49" w:rsidP="00B24C0A">
            <w:pPr>
              <w:pStyle w:val="Tflutexti"/>
              <w:spacing w:before="240" w:line="240" w:lineRule="auto"/>
              <w:rPr>
                <w:rFonts w:ascii="Times New Roman" w:hAnsi="Times New Roman" w:cs="Times New Roman"/>
                <w:sz w:val="18"/>
                <w:szCs w:val="18"/>
              </w:rPr>
            </w:pPr>
          </w:p>
        </w:tc>
        <w:tc>
          <w:tcPr>
            <w:tcW w:w="1284" w:type="dxa"/>
          </w:tcPr>
          <w:p w:rsidR="00F32A49" w:rsidRPr="008107C2" w:rsidRDefault="00F32A49" w:rsidP="00B24C0A">
            <w:pPr>
              <w:pStyle w:val="Tflutexti"/>
              <w:spacing w:before="240" w:line="240" w:lineRule="auto"/>
              <w:rPr>
                <w:rFonts w:ascii="Times New Roman" w:hAnsi="Times New Roman" w:cs="Times New Roman"/>
                <w:sz w:val="18"/>
                <w:szCs w:val="18"/>
              </w:rPr>
            </w:pPr>
            <w:r w:rsidRPr="008107C2">
              <w:rPr>
                <w:rFonts w:ascii="Times New Roman" w:hAnsi="Times New Roman" w:cs="Times New Roman"/>
                <w:sz w:val="18"/>
                <w:szCs w:val="18"/>
              </w:rPr>
              <w:t>Liður 1.4.</w:t>
            </w:r>
          </w:p>
        </w:tc>
        <w:tc>
          <w:tcPr>
            <w:tcW w:w="7231" w:type="dxa"/>
            <w:gridSpan w:val="2"/>
          </w:tcPr>
          <w:p w:rsidR="00F32A49" w:rsidRPr="008107C2" w:rsidRDefault="00F32A49" w:rsidP="00B24C0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Séu upplýsingar fengnar frá þriðja aðila skal útgefandi staðfesta að þær hafi verið endurgerðar með réttum hætti og, að því marki sem honum er kunnugt um og unnt að staðreyna á grundvelli þeirra upplýsinga sem þriðji aðilinn hafi birt, að engum staðreyndum hafi verið sleppt sem myndu gera upplýsingarnar ónákvæmar eða villandi. Auk þess skal tilgreina uppruna upplýsinganna.</w:t>
            </w:r>
          </w:p>
        </w:tc>
      </w:tr>
      <w:tr w:rsidR="00F32A49" w:rsidRPr="008107C2" w:rsidTr="008107C2">
        <w:trPr>
          <w:gridAfter w:val="1"/>
          <w:wAfter w:w="89" w:type="dxa"/>
          <w:trHeight w:val="2400"/>
        </w:trPr>
        <w:tc>
          <w:tcPr>
            <w:tcW w:w="845" w:type="dxa"/>
          </w:tcPr>
          <w:p w:rsidR="00F32A49" w:rsidRPr="008107C2" w:rsidRDefault="00282CF3" w:rsidP="0059412F">
            <w:pPr>
              <w:pStyle w:val="Tflutexti"/>
              <w:spacing w:before="240" w:line="240" w:lineRule="auto"/>
              <w:rPr>
                <w:rFonts w:ascii="Times New Roman" w:hAnsi="Times New Roman" w:cs="Times New Roman"/>
                <w:sz w:val="18"/>
                <w:szCs w:val="18"/>
              </w:rPr>
            </w:pPr>
            <w:r w:rsidRPr="008107C2">
              <w:rPr>
                <w:rFonts w:ascii="Times New Roman" w:hAnsi="Times New Roman" w:cs="Times New Roman"/>
                <w:sz w:val="18"/>
                <w:szCs w:val="18"/>
              </w:rPr>
              <w:lastRenderedPageBreak/>
              <w:br w:type="page"/>
            </w:r>
          </w:p>
        </w:tc>
        <w:tc>
          <w:tcPr>
            <w:tcW w:w="1284" w:type="dxa"/>
          </w:tcPr>
          <w:p w:rsidR="00F32A49" w:rsidRPr="008107C2" w:rsidRDefault="00F32A49" w:rsidP="0059412F">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1.5.</w:t>
            </w:r>
          </w:p>
        </w:tc>
        <w:tc>
          <w:tcPr>
            <w:tcW w:w="7231" w:type="dxa"/>
            <w:gridSpan w:val="2"/>
          </w:tcPr>
          <w:p w:rsidR="00F32A49" w:rsidRPr="008107C2" w:rsidRDefault="00F32A49" w:rsidP="00445B83">
            <w:pPr>
              <w:pStyle w:val="Tflutexti"/>
              <w:ind w:left="357" w:hanging="357"/>
              <w:rPr>
                <w:rFonts w:ascii="Times New Roman" w:hAnsi="Times New Roman" w:cs="Times New Roman"/>
                <w:sz w:val="18"/>
                <w:szCs w:val="18"/>
              </w:rPr>
            </w:pPr>
            <w:r w:rsidRPr="008107C2">
              <w:rPr>
                <w:rFonts w:ascii="Times New Roman" w:hAnsi="Times New Roman" w:cs="Times New Roman"/>
                <w:sz w:val="18"/>
                <w:szCs w:val="18"/>
              </w:rPr>
              <w:t>Yfirlýsing þess efnis að:</w:t>
            </w:r>
          </w:p>
          <w:p w:rsidR="00F32A49" w:rsidRPr="008107C2" w:rsidRDefault="00F32A49" w:rsidP="00445B83">
            <w:pPr>
              <w:pStyle w:val="Tflutexti"/>
              <w:spacing w:after="0"/>
              <w:ind w:left="284" w:hanging="284"/>
              <w:rPr>
                <w:rFonts w:ascii="Times New Roman" w:hAnsi="Times New Roman" w:cs="Times New Roman"/>
                <w:sz w:val="18"/>
                <w:szCs w:val="18"/>
              </w:rPr>
            </w:pPr>
            <w:r w:rsidRPr="008107C2">
              <w:rPr>
                <w:rFonts w:ascii="Times New Roman" w:hAnsi="Times New Roman" w:cs="Times New Roman"/>
                <w:sz w:val="18"/>
                <w:szCs w:val="18"/>
              </w:rPr>
              <w:t>a)  [verðbréfalýsingin/lýsingin] hafi verið staðfest af [heiti lögbærs yfirvalds] sem lögbæru   yfirvaldi samkvæmt reglugerð (ESB) 2017/1129,</w:t>
            </w:r>
          </w:p>
          <w:p w:rsidR="00F32A49" w:rsidRPr="008107C2" w:rsidRDefault="00F32A49" w:rsidP="00445B83">
            <w:pPr>
              <w:pStyle w:val="Tflutexti"/>
              <w:spacing w:before="0" w:after="0"/>
              <w:ind w:left="284" w:hanging="284"/>
              <w:rPr>
                <w:rFonts w:ascii="Times New Roman" w:hAnsi="Times New Roman" w:cs="Times New Roman"/>
                <w:sz w:val="18"/>
                <w:szCs w:val="18"/>
              </w:rPr>
            </w:pPr>
            <w:r w:rsidRPr="008107C2">
              <w:rPr>
                <w:rFonts w:ascii="Times New Roman" w:hAnsi="Times New Roman" w:cs="Times New Roman"/>
                <w:sz w:val="18"/>
                <w:szCs w:val="18"/>
              </w:rPr>
              <w:t>b)  [heiti lögbærs yfirvalds] staðfesti aðeins þessa [verðbréfalýsingu/lýsingu] í þeim skilningi að hún uppfylli þær kröfur um að vera fullnægjandi, skiljanleg og samkvæm sem kveðið er á um í reglugerð (ESB) 2017/1129,</w:t>
            </w:r>
          </w:p>
          <w:p w:rsidR="00F32A49" w:rsidRPr="008107C2" w:rsidRDefault="00F32A49" w:rsidP="00445B83">
            <w:pPr>
              <w:pStyle w:val="Tflutexti"/>
              <w:spacing w:before="0" w:after="0"/>
              <w:ind w:left="284" w:hanging="284"/>
              <w:rPr>
                <w:rFonts w:ascii="Times New Roman" w:hAnsi="Times New Roman" w:cs="Times New Roman"/>
                <w:sz w:val="18"/>
                <w:szCs w:val="18"/>
              </w:rPr>
            </w:pPr>
            <w:r w:rsidRPr="008107C2">
              <w:rPr>
                <w:rFonts w:ascii="Times New Roman" w:hAnsi="Times New Roman" w:cs="Times New Roman"/>
                <w:sz w:val="18"/>
                <w:szCs w:val="18"/>
              </w:rPr>
              <w:t>c)</w:t>
            </w:r>
            <w:r w:rsidRPr="008107C2">
              <w:rPr>
                <w:rFonts w:ascii="Times New Roman" w:hAnsi="Times New Roman" w:cs="Times New Roman"/>
                <w:sz w:val="18"/>
                <w:szCs w:val="18"/>
              </w:rPr>
              <w:tab/>
              <w:t>ekki beri að líta á slíka staðfestingu sem staðfestingu á gæðum verðbréfanna sem viðkomandi [verðbréfalýsing/lýsing] varðar,</w:t>
            </w:r>
          </w:p>
          <w:p w:rsidR="00F32A49" w:rsidRPr="008107C2" w:rsidRDefault="00F32A49" w:rsidP="00445B83">
            <w:pPr>
              <w:pStyle w:val="Tflutexti"/>
              <w:spacing w:before="0" w:after="0"/>
              <w:ind w:left="284" w:hanging="284"/>
              <w:rPr>
                <w:rFonts w:ascii="Times New Roman" w:hAnsi="Times New Roman" w:cs="Times New Roman"/>
                <w:sz w:val="18"/>
                <w:szCs w:val="18"/>
              </w:rPr>
            </w:pPr>
            <w:r w:rsidRPr="008107C2">
              <w:rPr>
                <w:rFonts w:ascii="Times New Roman" w:hAnsi="Times New Roman" w:cs="Times New Roman"/>
                <w:sz w:val="18"/>
                <w:szCs w:val="18"/>
              </w:rPr>
              <w:t>d)</w:t>
            </w:r>
            <w:r w:rsidRPr="008107C2">
              <w:rPr>
                <w:rFonts w:ascii="Times New Roman" w:hAnsi="Times New Roman" w:cs="Times New Roman"/>
                <w:sz w:val="18"/>
                <w:szCs w:val="18"/>
              </w:rPr>
              <w:tab/>
              <w:t>fjárfestar skuli meta sjálfir hvort þeim henti að fjárfesta í verðbréfunum, og</w:t>
            </w:r>
          </w:p>
          <w:p w:rsidR="00F32A49" w:rsidRPr="008107C2" w:rsidRDefault="00F32A49" w:rsidP="00F32A49">
            <w:pPr>
              <w:pStyle w:val="Tflutexti"/>
              <w:spacing w:before="0" w:line="240" w:lineRule="auto"/>
              <w:ind w:left="284" w:hanging="284"/>
              <w:rPr>
                <w:rFonts w:ascii="Times New Roman" w:hAnsi="Times New Roman" w:cs="Times New Roman"/>
                <w:sz w:val="18"/>
                <w:szCs w:val="18"/>
              </w:rPr>
            </w:pPr>
            <w:r w:rsidRPr="008107C2">
              <w:rPr>
                <w:rFonts w:ascii="Times New Roman" w:hAnsi="Times New Roman" w:cs="Times New Roman"/>
                <w:sz w:val="18"/>
                <w:szCs w:val="18"/>
              </w:rPr>
              <w:t>e)</w:t>
            </w:r>
            <w:r w:rsidR="00856218" w:rsidRPr="008107C2">
              <w:rPr>
                <w:rFonts w:ascii="Times New Roman" w:hAnsi="Times New Roman" w:cs="Times New Roman"/>
                <w:sz w:val="18"/>
                <w:szCs w:val="18"/>
              </w:rPr>
              <w:t xml:space="preserve">  </w:t>
            </w:r>
            <w:r w:rsidRPr="008107C2">
              <w:rPr>
                <w:rFonts w:ascii="Times New Roman" w:hAnsi="Times New Roman" w:cs="Times New Roman"/>
                <w:sz w:val="18"/>
                <w:szCs w:val="18"/>
              </w:rPr>
              <w:t>[verðbréfalýsing/lýsing] hafi verið samin sem hluti af ESB-vaxtarlýsingu í samræmi við 15. gr. reglugerðar (ESB) 2017/1129.</w:t>
            </w:r>
          </w:p>
        </w:tc>
      </w:tr>
      <w:tr w:rsidR="00856218" w:rsidRPr="008107C2" w:rsidTr="008107C2">
        <w:trPr>
          <w:gridAfter w:val="1"/>
          <w:wAfter w:w="89" w:type="dxa"/>
          <w:trHeight w:val="567"/>
        </w:trPr>
        <w:tc>
          <w:tcPr>
            <w:tcW w:w="845" w:type="dxa"/>
          </w:tcPr>
          <w:p w:rsidR="00856218" w:rsidRPr="008107C2" w:rsidRDefault="00856218" w:rsidP="00445B83">
            <w:pPr>
              <w:pStyle w:val="Tflutexti"/>
              <w:spacing w:before="240" w:line="240" w:lineRule="auto"/>
              <w:rPr>
                <w:rFonts w:ascii="Times New Roman" w:hAnsi="Times New Roman" w:cs="Times New Roman"/>
                <w:sz w:val="18"/>
                <w:szCs w:val="18"/>
              </w:rPr>
            </w:pPr>
          </w:p>
        </w:tc>
        <w:tc>
          <w:tcPr>
            <w:tcW w:w="1284" w:type="dxa"/>
          </w:tcPr>
          <w:p w:rsidR="00856218" w:rsidRPr="008107C2" w:rsidRDefault="00856218" w:rsidP="00445B83">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1.6.</w:t>
            </w:r>
          </w:p>
        </w:tc>
        <w:tc>
          <w:tcPr>
            <w:tcW w:w="7231" w:type="dxa"/>
            <w:gridSpan w:val="2"/>
          </w:tcPr>
          <w:p w:rsidR="00856218" w:rsidRPr="008107C2" w:rsidRDefault="00856218" w:rsidP="00445B83">
            <w:pPr>
              <w:pStyle w:val="Tflutexti"/>
              <w:rPr>
                <w:rFonts w:ascii="Times New Roman" w:hAnsi="Times New Roman" w:cs="Times New Roman"/>
                <w:sz w:val="18"/>
                <w:szCs w:val="18"/>
              </w:rPr>
            </w:pPr>
            <w:r w:rsidRPr="008107C2">
              <w:rPr>
                <w:rFonts w:ascii="Times New Roman" w:hAnsi="Times New Roman" w:cs="Times New Roman"/>
                <w:sz w:val="18"/>
                <w:szCs w:val="18"/>
              </w:rPr>
              <w:t>Hagsmunir einstaklinga og lögaðila sem tengjast útgáfunni/útboðinu</w:t>
            </w:r>
          </w:p>
          <w:p w:rsidR="00856218" w:rsidRPr="008107C2" w:rsidRDefault="00856218" w:rsidP="00445B83">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Lýsing á hvers kyns hagsmunum, þ.m.t. hagsmunaárekstrum sem skipta máli fyrir útgáfuna/útboðið, ásamt upplýsingum um hlutaðeigandi aðila og eðli viðkomandi hagsmuna.</w:t>
            </w:r>
          </w:p>
        </w:tc>
      </w:tr>
      <w:tr w:rsidR="00445B83" w:rsidRPr="008107C2" w:rsidTr="008107C2">
        <w:trPr>
          <w:gridAfter w:val="2"/>
          <w:wAfter w:w="1075" w:type="dxa"/>
          <w:trHeight w:val="355"/>
        </w:trPr>
        <w:tc>
          <w:tcPr>
            <w:tcW w:w="845" w:type="dxa"/>
          </w:tcPr>
          <w:p w:rsidR="00445B83" w:rsidRPr="008107C2" w:rsidRDefault="00445B83" w:rsidP="00445B83">
            <w:pPr>
              <w:pStyle w:val="Tflutexti"/>
              <w:spacing w:line="240" w:lineRule="auto"/>
              <w:rPr>
                <w:rFonts w:ascii="Times New Roman" w:hAnsi="Times New Roman" w:cs="Times New Roman"/>
                <w:sz w:val="18"/>
                <w:szCs w:val="18"/>
              </w:rPr>
            </w:pPr>
          </w:p>
        </w:tc>
        <w:tc>
          <w:tcPr>
            <w:tcW w:w="1284" w:type="dxa"/>
          </w:tcPr>
          <w:p w:rsidR="00445B83" w:rsidRPr="008107C2" w:rsidRDefault="00445B83" w:rsidP="00445B83">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1.7.</w:t>
            </w:r>
          </w:p>
        </w:tc>
        <w:tc>
          <w:tcPr>
            <w:tcW w:w="6245" w:type="dxa"/>
          </w:tcPr>
          <w:p w:rsidR="00445B83" w:rsidRPr="008107C2" w:rsidRDefault="00445B83" w:rsidP="00445B83">
            <w:pPr>
              <w:pStyle w:val="Tflutexti"/>
              <w:rPr>
                <w:rFonts w:ascii="Times New Roman" w:hAnsi="Times New Roman" w:cs="Times New Roman"/>
                <w:sz w:val="18"/>
                <w:szCs w:val="18"/>
              </w:rPr>
            </w:pPr>
            <w:r w:rsidRPr="008107C2">
              <w:rPr>
                <w:rFonts w:ascii="Times New Roman" w:hAnsi="Times New Roman" w:cs="Times New Roman"/>
                <w:sz w:val="18"/>
                <w:szCs w:val="18"/>
              </w:rPr>
              <w:t>Ástæður útboðs, notkun ágóða og kostnaður við útgáfu/útboð</w:t>
            </w:r>
            <w:r w:rsidR="00035EEF" w:rsidRPr="008107C2">
              <w:rPr>
                <w:rFonts w:ascii="Times New Roman" w:hAnsi="Times New Roman" w:cs="Times New Roman"/>
                <w:sz w:val="18"/>
                <w:szCs w:val="18"/>
              </w:rPr>
              <w:t>.</w:t>
            </w:r>
          </w:p>
        </w:tc>
      </w:tr>
      <w:tr w:rsidR="00856218" w:rsidRPr="008107C2" w:rsidTr="008107C2">
        <w:trPr>
          <w:gridAfter w:val="1"/>
          <w:wAfter w:w="89" w:type="dxa"/>
          <w:trHeight w:val="567"/>
        </w:trPr>
        <w:tc>
          <w:tcPr>
            <w:tcW w:w="845" w:type="dxa"/>
          </w:tcPr>
          <w:p w:rsidR="00856218" w:rsidRPr="008107C2" w:rsidRDefault="00856218" w:rsidP="00445B83">
            <w:pPr>
              <w:pStyle w:val="Tflutexti"/>
              <w:spacing w:line="240" w:lineRule="auto"/>
              <w:rPr>
                <w:rFonts w:ascii="Times New Roman" w:hAnsi="Times New Roman" w:cs="Times New Roman"/>
                <w:sz w:val="18"/>
                <w:szCs w:val="18"/>
              </w:rPr>
            </w:pPr>
          </w:p>
        </w:tc>
        <w:tc>
          <w:tcPr>
            <w:tcW w:w="1284" w:type="dxa"/>
          </w:tcPr>
          <w:p w:rsidR="00856218" w:rsidRPr="008107C2" w:rsidRDefault="00856218" w:rsidP="00445B83">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1.7.1.</w:t>
            </w:r>
          </w:p>
        </w:tc>
        <w:tc>
          <w:tcPr>
            <w:tcW w:w="7231" w:type="dxa"/>
            <w:gridSpan w:val="2"/>
          </w:tcPr>
          <w:p w:rsidR="00856218" w:rsidRPr="008107C2" w:rsidRDefault="00856218" w:rsidP="00445B83">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Ástæður útboðs og, eftir atvikum, áætlað nettóandvirði ágóða með sundurliðun eftir hverri fyrirhugaðri meginráðstöfun og raðað í forgangsröð slíkra ráðstafana. Sé útgefanda kunnugt um að áætlaður ágóði muni ekki duga til að standa straum af allri fyrirhugaðri ráðstöfun skal tilgreina fjárhæðina sem upp á vantar og hvaðan önnur fjármögnun sem til þarf kemur. Einnig skal veita upplýsingar um notkun ágóðans, einkum þegar hann er notaður til að kaupa eignir, nema í venjulegum rekstri, fjármagna tilkynnt kaup annarra fyrirtækja eða til að losa, lækka eða greiða upp skuldir. Nettósöluandvirði og áætlaður heildarkostnaður útgáfu/útboðs.</w:t>
            </w:r>
          </w:p>
        </w:tc>
      </w:tr>
      <w:tr w:rsidR="00856218" w:rsidRPr="008107C2" w:rsidTr="008107C2">
        <w:trPr>
          <w:gridAfter w:val="1"/>
          <w:wAfter w:w="89" w:type="dxa"/>
          <w:trHeight w:val="567"/>
        </w:trPr>
        <w:tc>
          <w:tcPr>
            <w:tcW w:w="845" w:type="dxa"/>
          </w:tcPr>
          <w:p w:rsidR="00856218" w:rsidRPr="008107C2" w:rsidRDefault="00856218" w:rsidP="00445B83">
            <w:pPr>
              <w:pStyle w:val="Tflutexti"/>
              <w:spacing w:line="240" w:lineRule="auto"/>
              <w:rPr>
                <w:rFonts w:ascii="Times New Roman" w:hAnsi="Times New Roman" w:cs="Times New Roman"/>
                <w:sz w:val="18"/>
                <w:szCs w:val="18"/>
              </w:rPr>
            </w:pPr>
          </w:p>
        </w:tc>
        <w:tc>
          <w:tcPr>
            <w:tcW w:w="1284" w:type="dxa"/>
          </w:tcPr>
          <w:p w:rsidR="00856218" w:rsidRPr="008107C2" w:rsidRDefault="00856218" w:rsidP="00445B83">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1.7.2.</w:t>
            </w:r>
          </w:p>
        </w:tc>
        <w:tc>
          <w:tcPr>
            <w:tcW w:w="7231" w:type="dxa"/>
            <w:gridSpan w:val="2"/>
          </w:tcPr>
          <w:p w:rsidR="00856218" w:rsidRPr="008107C2" w:rsidRDefault="00856218" w:rsidP="00445B83">
            <w:pPr>
              <w:pStyle w:val="Tflutexti"/>
              <w:spacing w:after="0" w:line="240" w:lineRule="auto"/>
              <w:rPr>
                <w:rFonts w:ascii="Times New Roman" w:hAnsi="Times New Roman" w:cs="Times New Roman"/>
                <w:sz w:val="18"/>
                <w:szCs w:val="18"/>
              </w:rPr>
            </w:pPr>
            <w:r w:rsidRPr="008107C2">
              <w:rPr>
                <w:rFonts w:ascii="Times New Roman" w:hAnsi="Times New Roman" w:cs="Times New Roman"/>
                <w:sz w:val="18"/>
                <w:szCs w:val="18"/>
              </w:rPr>
              <w:t>Útskýring á því hvernig ágóði þessa útboðs samræmist þeirri starfsstefnu og stefnumiðum sem lýst er í útgefandalýsingunni.</w:t>
            </w:r>
          </w:p>
        </w:tc>
      </w:tr>
      <w:tr w:rsidR="00856218" w:rsidRPr="008107C2" w:rsidTr="008107C2">
        <w:trPr>
          <w:gridAfter w:val="1"/>
          <w:wAfter w:w="89" w:type="dxa"/>
          <w:trHeight w:val="233"/>
        </w:trPr>
        <w:tc>
          <w:tcPr>
            <w:tcW w:w="845" w:type="dxa"/>
          </w:tcPr>
          <w:p w:rsidR="00856218" w:rsidRPr="008107C2" w:rsidRDefault="00856218" w:rsidP="00F32A49">
            <w:pPr>
              <w:pStyle w:val="Tflutexti"/>
              <w:spacing w:line="240" w:lineRule="auto"/>
              <w:rPr>
                <w:rFonts w:ascii="Times New Roman" w:hAnsi="Times New Roman" w:cs="Times New Roman"/>
                <w:sz w:val="18"/>
                <w:szCs w:val="18"/>
              </w:rPr>
            </w:pPr>
          </w:p>
        </w:tc>
        <w:tc>
          <w:tcPr>
            <w:tcW w:w="1284" w:type="dxa"/>
          </w:tcPr>
          <w:p w:rsidR="00856218" w:rsidRPr="008107C2" w:rsidRDefault="00856218" w:rsidP="00F32A49">
            <w:pPr>
              <w:pStyle w:val="Tflutexti"/>
              <w:rPr>
                <w:rFonts w:ascii="Times New Roman" w:hAnsi="Times New Roman" w:cs="Times New Roman"/>
                <w:sz w:val="18"/>
                <w:szCs w:val="18"/>
              </w:rPr>
            </w:pPr>
            <w:r w:rsidRPr="008107C2">
              <w:rPr>
                <w:rFonts w:ascii="Times New Roman" w:hAnsi="Times New Roman" w:cs="Times New Roman"/>
                <w:sz w:val="18"/>
                <w:szCs w:val="18"/>
              </w:rPr>
              <w:t>Liður 1.8.</w:t>
            </w:r>
          </w:p>
        </w:tc>
        <w:tc>
          <w:tcPr>
            <w:tcW w:w="7231" w:type="dxa"/>
            <w:gridSpan w:val="2"/>
          </w:tcPr>
          <w:p w:rsidR="00856218" w:rsidRPr="008107C2" w:rsidRDefault="00856218" w:rsidP="00F32A49">
            <w:pPr>
              <w:pStyle w:val="Tflutexti"/>
              <w:spacing w:after="0" w:line="240" w:lineRule="auto"/>
              <w:rPr>
                <w:rFonts w:ascii="Times New Roman" w:hAnsi="Times New Roman" w:cs="Times New Roman"/>
                <w:sz w:val="18"/>
                <w:szCs w:val="18"/>
              </w:rPr>
            </w:pPr>
            <w:r w:rsidRPr="008107C2">
              <w:rPr>
                <w:rFonts w:ascii="Times New Roman" w:hAnsi="Times New Roman" w:cs="Times New Roman"/>
                <w:sz w:val="18"/>
                <w:szCs w:val="18"/>
              </w:rPr>
              <w:t>Viðbótarupplýsingar</w:t>
            </w:r>
            <w:r w:rsidR="00035EEF" w:rsidRPr="008107C2">
              <w:rPr>
                <w:rFonts w:ascii="Times New Roman" w:hAnsi="Times New Roman" w:cs="Times New Roman"/>
                <w:sz w:val="18"/>
                <w:szCs w:val="18"/>
              </w:rPr>
              <w:t>.</w:t>
            </w:r>
          </w:p>
        </w:tc>
      </w:tr>
      <w:tr w:rsidR="00856218" w:rsidRPr="008107C2" w:rsidTr="008107C2">
        <w:trPr>
          <w:gridAfter w:val="1"/>
          <w:wAfter w:w="89" w:type="dxa"/>
          <w:trHeight w:val="567"/>
        </w:trPr>
        <w:tc>
          <w:tcPr>
            <w:tcW w:w="845" w:type="dxa"/>
          </w:tcPr>
          <w:p w:rsidR="00856218" w:rsidRPr="008107C2" w:rsidRDefault="00856218" w:rsidP="00F32A49">
            <w:pPr>
              <w:pStyle w:val="Tflutexti"/>
              <w:spacing w:line="240" w:lineRule="auto"/>
              <w:rPr>
                <w:rFonts w:ascii="Times New Roman" w:hAnsi="Times New Roman" w:cs="Times New Roman"/>
                <w:sz w:val="18"/>
                <w:szCs w:val="18"/>
              </w:rPr>
            </w:pPr>
          </w:p>
        </w:tc>
        <w:tc>
          <w:tcPr>
            <w:tcW w:w="1284" w:type="dxa"/>
          </w:tcPr>
          <w:p w:rsidR="00856218" w:rsidRPr="008107C2" w:rsidRDefault="00856218" w:rsidP="00F32A49">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1.8.1.</w:t>
            </w:r>
          </w:p>
        </w:tc>
        <w:tc>
          <w:tcPr>
            <w:tcW w:w="7231" w:type="dxa"/>
            <w:gridSpan w:val="2"/>
          </w:tcPr>
          <w:p w:rsidR="00856218" w:rsidRPr="008107C2" w:rsidRDefault="00856218" w:rsidP="00F32A49">
            <w:pPr>
              <w:pStyle w:val="Tflutexti"/>
              <w:spacing w:after="0" w:line="240" w:lineRule="auto"/>
              <w:rPr>
                <w:rFonts w:ascii="Times New Roman" w:hAnsi="Times New Roman" w:cs="Times New Roman"/>
                <w:sz w:val="18"/>
                <w:szCs w:val="18"/>
              </w:rPr>
            </w:pPr>
            <w:r w:rsidRPr="008107C2">
              <w:rPr>
                <w:rFonts w:ascii="Times New Roman" w:hAnsi="Times New Roman" w:cs="Times New Roman"/>
                <w:sz w:val="18"/>
                <w:szCs w:val="18"/>
              </w:rPr>
              <w:t>Sé ráðgjafa í tengslum við útgáfu getið í verðbréfalýsingunni skal tilgreina hvert hlutverk þeirra hefur verið.</w:t>
            </w:r>
          </w:p>
        </w:tc>
      </w:tr>
      <w:tr w:rsidR="00856218" w:rsidRPr="008107C2" w:rsidTr="008107C2">
        <w:trPr>
          <w:gridAfter w:val="1"/>
          <w:wAfter w:w="89" w:type="dxa"/>
          <w:trHeight w:val="567"/>
        </w:trPr>
        <w:tc>
          <w:tcPr>
            <w:tcW w:w="845" w:type="dxa"/>
          </w:tcPr>
          <w:p w:rsidR="00856218" w:rsidRPr="008107C2" w:rsidRDefault="00856218" w:rsidP="00F32A49">
            <w:pPr>
              <w:pStyle w:val="Tflutexti"/>
              <w:spacing w:line="240" w:lineRule="auto"/>
              <w:rPr>
                <w:rFonts w:ascii="Times New Roman" w:hAnsi="Times New Roman" w:cs="Times New Roman"/>
                <w:sz w:val="18"/>
                <w:szCs w:val="18"/>
              </w:rPr>
            </w:pPr>
          </w:p>
        </w:tc>
        <w:tc>
          <w:tcPr>
            <w:tcW w:w="1284" w:type="dxa"/>
          </w:tcPr>
          <w:p w:rsidR="00856218" w:rsidRPr="008107C2" w:rsidRDefault="00856218" w:rsidP="00F32A49">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1.8.2.</w:t>
            </w:r>
          </w:p>
        </w:tc>
        <w:tc>
          <w:tcPr>
            <w:tcW w:w="7231" w:type="dxa"/>
            <w:gridSpan w:val="2"/>
          </w:tcPr>
          <w:p w:rsidR="00856218" w:rsidRPr="008107C2" w:rsidRDefault="00856218" w:rsidP="00856218">
            <w:pPr>
              <w:pStyle w:val="Tflutexti"/>
              <w:rPr>
                <w:rFonts w:ascii="Times New Roman" w:hAnsi="Times New Roman" w:cs="Times New Roman"/>
                <w:sz w:val="18"/>
                <w:szCs w:val="18"/>
              </w:rPr>
            </w:pPr>
            <w:r w:rsidRPr="008107C2">
              <w:rPr>
                <w:rFonts w:ascii="Times New Roman" w:hAnsi="Times New Roman" w:cs="Times New Roman"/>
                <w:sz w:val="18"/>
                <w:szCs w:val="18"/>
              </w:rPr>
              <w:t>Aðrar upplýsingar í verðbréfalýsingunni sem löggiltir endurskoðendur hafa endurskoðað eða kannað og ef endurskoðendur hafa lagt fram skýrslu. Endursögn skýrslunnar eða, með samþykki lögbærs yfirvalds, samantekt á henni.</w:t>
            </w:r>
          </w:p>
        </w:tc>
      </w:tr>
      <w:tr w:rsidR="00F32A49" w:rsidRPr="008107C2" w:rsidTr="008107C2">
        <w:trPr>
          <w:gridAfter w:val="1"/>
          <w:wAfter w:w="89" w:type="dxa"/>
          <w:trHeight w:val="567"/>
        </w:trPr>
        <w:tc>
          <w:tcPr>
            <w:tcW w:w="845" w:type="dxa"/>
          </w:tcPr>
          <w:p w:rsidR="00F32A49" w:rsidRPr="008107C2" w:rsidRDefault="00F32A49" w:rsidP="00F32A49">
            <w:pPr>
              <w:pStyle w:val="Tflutexti"/>
              <w:spacing w:line="240" w:lineRule="auto"/>
              <w:rPr>
                <w:rFonts w:ascii="Times New Roman" w:hAnsi="Times New Roman" w:cs="Times New Roman"/>
                <w:sz w:val="18"/>
                <w:szCs w:val="18"/>
              </w:rPr>
            </w:pPr>
          </w:p>
        </w:tc>
        <w:tc>
          <w:tcPr>
            <w:tcW w:w="1284" w:type="dxa"/>
          </w:tcPr>
          <w:p w:rsidR="00F32A49" w:rsidRPr="008107C2" w:rsidRDefault="00F32A49" w:rsidP="00F32A49">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2. ÞÁTTUR</w:t>
            </w:r>
          </w:p>
        </w:tc>
        <w:tc>
          <w:tcPr>
            <w:tcW w:w="7231" w:type="dxa"/>
            <w:gridSpan w:val="2"/>
          </w:tcPr>
          <w:p w:rsidR="00F32A49" w:rsidRPr="008107C2" w:rsidRDefault="00F32A49" w:rsidP="00F32A49">
            <w:pPr>
              <w:pStyle w:val="Tflutexti"/>
              <w:rPr>
                <w:rFonts w:ascii="Times New Roman" w:hAnsi="Times New Roman" w:cs="Times New Roman"/>
                <w:sz w:val="18"/>
                <w:szCs w:val="18"/>
              </w:rPr>
            </w:pPr>
            <w:r w:rsidRPr="008107C2">
              <w:rPr>
                <w:rFonts w:ascii="Times New Roman" w:hAnsi="Times New Roman" w:cs="Times New Roman"/>
                <w:sz w:val="18"/>
                <w:szCs w:val="18"/>
              </w:rPr>
              <w:t>YFIRLÝSING UM VELTUFÉ OG YFIRLÝSING UM FJÁRMÖGNUN OG SKULDSETNINGU</w:t>
            </w:r>
          </w:p>
          <w:p w:rsidR="00F32A49" w:rsidRPr="008107C2" w:rsidRDefault="00F32A49" w:rsidP="00F32A49">
            <w:pPr>
              <w:pStyle w:val="Tflutexti"/>
              <w:rPr>
                <w:rFonts w:ascii="Times New Roman" w:hAnsi="Times New Roman" w:cs="Times New Roman"/>
                <w:sz w:val="18"/>
                <w:szCs w:val="18"/>
              </w:rPr>
            </w:pPr>
            <w:r w:rsidRPr="008107C2">
              <w:rPr>
                <w:rFonts w:ascii="Times New Roman" w:hAnsi="Times New Roman" w:cs="Times New Roman"/>
                <w:i/>
                <w:sz w:val="18"/>
                <w:szCs w:val="18"/>
              </w:rPr>
              <w:t>Aðeins útgefendur hlutabréfatengdra verðbréfa með markaðsverðmæti yfir 200 000 000 evrum skulu veita upplýsingar samkvæmt þessum þætti. Hér eru veittar upplýsingar um veltufjárþörf útgefanda sem og fjármögnun og skuldsetningu hans.</w:t>
            </w:r>
          </w:p>
        </w:tc>
      </w:tr>
      <w:tr w:rsidR="00856218" w:rsidRPr="008107C2" w:rsidTr="008107C2">
        <w:trPr>
          <w:gridAfter w:val="1"/>
          <w:wAfter w:w="89" w:type="dxa"/>
          <w:trHeight w:val="567"/>
        </w:trPr>
        <w:tc>
          <w:tcPr>
            <w:tcW w:w="845" w:type="dxa"/>
          </w:tcPr>
          <w:p w:rsidR="00856218" w:rsidRPr="008107C2" w:rsidRDefault="00856218" w:rsidP="00F32A49">
            <w:pPr>
              <w:pStyle w:val="Tflutexti"/>
              <w:spacing w:line="240" w:lineRule="auto"/>
              <w:rPr>
                <w:rFonts w:ascii="Times New Roman" w:hAnsi="Times New Roman" w:cs="Times New Roman"/>
                <w:sz w:val="18"/>
                <w:szCs w:val="18"/>
              </w:rPr>
            </w:pPr>
          </w:p>
        </w:tc>
        <w:tc>
          <w:tcPr>
            <w:tcW w:w="1284" w:type="dxa"/>
          </w:tcPr>
          <w:p w:rsidR="00856218" w:rsidRPr="008107C2" w:rsidRDefault="00856218" w:rsidP="00F32A49">
            <w:pPr>
              <w:pStyle w:val="Tflutexti"/>
              <w:spacing w:line="240" w:lineRule="auto"/>
              <w:jc w:val="left"/>
              <w:rPr>
                <w:rFonts w:ascii="Times New Roman" w:hAnsi="Times New Roman" w:cs="Times New Roman"/>
                <w:sz w:val="18"/>
                <w:szCs w:val="18"/>
              </w:rPr>
            </w:pPr>
            <w:r w:rsidRPr="008107C2">
              <w:rPr>
                <w:rFonts w:ascii="Times New Roman" w:hAnsi="Times New Roman" w:cs="Times New Roman"/>
                <w:sz w:val="18"/>
                <w:szCs w:val="18"/>
              </w:rPr>
              <w:t>Liður 2.1.</w:t>
            </w:r>
          </w:p>
          <w:p w:rsidR="00856218" w:rsidRPr="008107C2" w:rsidRDefault="00856218" w:rsidP="00F32A49">
            <w:pPr>
              <w:pStyle w:val="Tflutexti"/>
              <w:spacing w:line="240" w:lineRule="auto"/>
              <w:jc w:val="left"/>
              <w:rPr>
                <w:rFonts w:ascii="Times New Roman" w:hAnsi="Times New Roman" w:cs="Times New Roman"/>
                <w:sz w:val="18"/>
                <w:szCs w:val="18"/>
              </w:rPr>
            </w:pPr>
            <w:r w:rsidRPr="008107C2">
              <w:rPr>
                <w:rFonts w:ascii="Times New Roman" w:hAnsi="Times New Roman" w:cs="Times New Roman"/>
                <w:sz w:val="18"/>
                <w:szCs w:val="18"/>
              </w:rPr>
              <w:t>Aðeins útgefendur með markaðsverðmæti yfir 200.000.000 evrum</w:t>
            </w:r>
          </w:p>
        </w:tc>
        <w:tc>
          <w:tcPr>
            <w:tcW w:w="7231" w:type="dxa"/>
            <w:gridSpan w:val="2"/>
          </w:tcPr>
          <w:p w:rsidR="00856218" w:rsidRPr="008107C2" w:rsidRDefault="00856218" w:rsidP="00F32A49">
            <w:pPr>
              <w:pStyle w:val="Tflutexti"/>
              <w:rPr>
                <w:rFonts w:ascii="Times New Roman" w:hAnsi="Times New Roman" w:cs="Times New Roman"/>
                <w:sz w:val="18"/>
                <w:szCs w:val="18"/>
              </w:rPr>
            </w:pPr>
            <w:r w:rsidRPr="008107C2">
              <w:rPr>
                <w:rFonts w:ascii="Times New Roman" w:hAnsi="Times New Roman" w:cs="Times New Roman"/>
                <w:sz w:val="18"/>
                <w:szCs w:val="18"/>
              </w:rPr>
              <w:t>Yfirlýsing um veltufé</w:t>
            </w:r>
            <w:r w:rsidR="00035EEF" w:rsidRPr="008107C2">
              <w:rPr>
                <w:rFonts w:ascii="Times New Roman" w:hAnsi="Times New Roman" w:cs="Times New Roman"/>
                <w:sz w:val="18"/>
                <w:szCs w:val="18"/>
              </w:rPr>
              <w:t>.</w:t>
            </w:r>
          </w:p>
          <w:p w:rsidR="00856218" w:rsidRPr="008107C2" w:rsidRDefault="00856218" w:rsidP="00F32A49">
            <w:pPr>
              <w:pStyle w:val="Tflutexti"/>
              <w:rPr>
                <w:rFonts w:ascii="Times New Roman" w:hAnsi="Times New Roman" w:cs="Times New Roman"/>
                <w:sz w:val="18"/>
                <w:szCs w:val="18"/>
              </w:rPr>
            </w:pPr>
            <w:r w:rsidRPr="008107C2">
              <w:rPr>
                <w:rFonts w:ascii="Times New Roman" w:hAnsi="Times New Roman" w:cs="Times New Roman"/>
                <w:sz w:val="18"/>
                <w:szCs w:val="18"/>
              </w:rPr>
              <w:t>Yfirlýsing útgefanda um að hann telji veltufé sitt nægja til að uppfylla núverandi þarfir sínar og, ef ekki, hvernig hann hyggst afla þess viðbótarveltufjár sem til þarf.</w:t>
            </w:r>
          </w:p>
          <w:p w:rsidR="00856218" w:rsidRPr="008107C2" w:rsidRDefault="00856218" w:rsidP="00F32A49">
            <w:pPr>
              <w:pStyle w:val="Tflutexti"/>
              <w:spacing w:before="0" w:after="0" w:line="240" w:lineRule="auto"/>
              <w:rPr>
                <w:rFonts w:ascii="Times New Roman" w:hAnsi="Times New Roman" w:cs="Times New Roman"/>
                <w:sz w:val="18"/>
                <w:szCs w:val="18"/>
              </w:rPr>
            </w:pPr>
          </w:p>
          <w:p w:rsidR="00856218" w:rsidRPr="008107C2" w:rsidRDefault="00856218" w:rsidP="00F32A49">
            <w:pPr>
              <w:pStyle w:val="Tflutexti"/>
              <w:spacing w:after="0" w:line="240" w:lineRule="auto"/>
              <w:rPr>
                <w:rFonts w:ascii="Times New Roman" w:hAnsi="Times New Roman" w:cs="Times New Roman"/>
                <w:sz w:val="18"/>
                <w:szCs w:val="18"/>
              </w:rPr>
            </w:pPr>
          </w:p>
        </w:tc>
      </w:tr>
      <w:tr w:rsidR="00856218" w:rsidRPr="008107C2" w:rsidTr="008107C2">
        <w:trPr>
          <w:gridAfter w:val="1"/>
          <w:wAfter w:w="89" w:type="dxa"/>
          <w:trHeight w:val="567"/>
        </w:trPr>
        <w:tc>
          <w:tcPr>
            <w:tcW w:w="845" w:type="dxa"/>
          </w:tcPr>
          <w:p w:rsidR="00856218" w:rsidRPr="008107C2" w:rsidRDefault="00856218" w:rsidP="00F32A49">
            <w:pPr>
              <w:pStyle w:val="Tflutexti"/>
              <w:spacing w:line="240" w:lineRule="auto"/>
              <w:rPr>
                <w:rFonts w:ascii="Times New Roman" w:hAnsi="Times New Roman" w:cs="Times New Roman"/>
                <w:sz w:val="18"/>
                <w:szCs w:val="18"/>
              </w:rPr>
            </w:pPr>
          </w:p>
        </w:tc>
        <w:tc>
          <w:tcPr>
            <w:tcW w:w="1284" w:type="dxa"/>
          </w:tcPr>
          <w:p w:rsidR="00856218" w:rsidRPr="008107C2" w:rsidRDefault="00856218" w:rsidP="00F32A49">
            <w:pPr>
              <w:pStyle w:val="Tflutexti"/>
              <w:spacing w:line="240" w:lineRule="auto"/>
              <w:jc w:val="left"/>
              <w:rPr>
                <w:rFonts w:ascii="Times New Roman" w:hAnsi="Times New Roman" w:cs="Times New Roman"/>
                <w:sz w:val="18"/>
                <w:szCs w:val="18"/>
              </w:rPr>
            </w:pPr>
            <w:r w:rsidRPr="008107C2">
              <w:rPr>
                <w:rFonts w:ascii="Times New Roman" w:hAnsi="Times New Roman" w:cs="Times New Roman"/>
                <w:sz w:val="18"/>
                <w:szCs w:val="18"/>
              </w:rPr>
              <w:t>Liður 2.2.</w:t>
            </w:r>
          </w:p>
          <w:p w:rsidR="00856218" w:rsidRPr="008107C2" w:rsidRDefault="00856218" w:rsidP="00F32A49">
            <w:pPr>
              <w:pStyle w:val="Tflutexti"/>
              <w:spacing w:line="240" w:lineRule="auto"/>
              <w:jc w:val="left"/>
              <w:rPr>
                <w:rFonts w:ascii="Times New Roman" w:hAnsi="Times New Roman" w:cs="Times New Roman"/>
                <w:sz w:val="18"/>
                <w:szCs w:val="18"/>
              </w:rPr>
            </w:pPr>
            <w:r w:rsidRPr="008107C2">
              <w:rPr>
                <w:rFonts w:ascii="Times New Roman" w:hAnsi="Times New Roman" w:cs="Times New Roman"/>
                <w:sz w:val="18"/>
                <w:szCs w:val="18"/>
              </w:rPr>
              <w:t>Aðeins útgefendur með markaðsverðmæti yfir 200.000.000 evrum</w:t>
            </w:r>
          </w:p>
        </w:tc>
        <w:tc>
          <w:tcPr>
            <w:tcW w:w="7231" w:type="dxa"/>
            <w:gridSpan w:val="2"/>
          </w:tcPr>
          <w:p w:rsidR="00856218" w:rsidRPr="008107C2" w:rsidRDefault="00856218" w:rsidP="00F32A49">
            <w:pPr>
              <w:pStyle w:val="Tflutexti"/>
              <w:rPr>
                <w:rFonts w:ascii="Times New Roman" w:hAnsi="Times New Roman" w:cs="Times New Roman"/>
                <w:sz w:val="18"/>
                <w:szCs w:val="18"/>
              </w:rPr>
            </w:pPr>
            <w:r w:rsidRPr="008107C2">
              <w:rPr>
                <w:rFonts w:ascii="Times New Roman" w:hAnsi="Times New Roman" w:cs="Times New Roman"/>
                <w:sz w:val="18"/>
                <w:szCs w:val="18"/>
              </w:rPr>
              <w:t>Fjármögnun og skuldsetning</w:t>
            </w:r>
            <w:r w:rsidR="00035EEF" w:rsidRPr="008107C2">
              <w:rPr>
                <w:rFonts w:ascii="Times New Roman" w:hAnsi="Times New Roman" w:cs="Times New Roman"/>
                <w:sz w:val="18"/>
                <w:szCs w:val="18"/>
              </w:rPr>
              <w:t>.</w:t>
            </w:r>
          </w:p>
          <w:p w:rsidR="00856218" w:rsidRPr="008107C2" w:rsidRDefault="00856218" w:rsidP="00F32A49">
            <w:pPr>
              <w:pStyle w:val="Tflutexti"/>
              <w:rPr>
                <w:rFonts w:ascii="Times New Roman" w:hAnsi="Times New Roman" w:cs="Times New Roman"/>
                <w:sz w:val="18"/>
                <w:szCs w:val="18"/>
              </w:rPr>
            </w:pPr>
            <w:r w:rsidRPr="008107C2">
              <w:rPr>
                <w:rFonts w:ascii="Times New Roman" w:hAnsi="Times New Roman" w:cs="Times New Roman"/>
                <w:sz w:val="18"/>
                <w:szCs w:val="18"/>
              </w:rPr>
              <w:t>Yfirlýsing um fjármögnun og skuldsetningu (þar sem gerður er greinarmunur á skuldum sem eru með og án ábyrgðar og skuldum sem eru tryggðar og ótryggðar) eigi fyrr en 90 dögum fyrir dagsetningu skjalsins. Hugtakið „skuldsetning“ felur einnig í sér óbeinar og óvissar skuldir.</w:t>
            </w:r>
          </w:p>
          <w:p w:rsidR="00856218" w:rsidRPr="008107C2" w:rsidRDefault="00856218" w:rsidP="00856218">
            <w:pPr>
              <w:pStyle w:val="Tflutexti"/>
              <w:spacing w:before="0" w:line="240" w:lineRule="auto"/>
              <w:rPr>
                <w:rFonts w:ascii="Times New Roman" w:hAnsi="Times New Roman" w:cs="Times New Roman"/>
                <w:sz w:val="18"/>
                <w:szCs w:val="18"/>
              </w:rPr>
            </w:pPr>
            <w:r w:rsidRPr="008107C2">
              <w:rPr>
                <w:rFonts w:ascii="Times New Roman" w:hAnsi="Times New Roman" w:cs="Times New Roman"/>
                <w:sz w:val="18"/>
                <w:szCs w:val="18"/>
              </w:rPr>
              <w:t>Verði verulegar breytingar á fjármögnun og skuldsetningu útgefanda á 90 daga tímabilinu, skal veita viðbótarupplýsingar með því að leggja fram lýsingu í frásagnarformi á slíkum breytingum eða með því að uppfæra þær tölur.</w:t>
            </w:r>
          </w:p>
        </w:tc>
      </w:tr>
      <w:tr w:rsidR="002A4FCC" w:rsidRPr="008107C2" w:rsidTr="008107C2">
        <w:trPr>
          <w:gridAfter w:val="1"/>
          <w:wAfter w:w="89" w:type="dxa"/>
          <w:trHeight w:val="416"/>
        </w:trPr>
        <w:tc>
          <w:tcPr>
            <w:tcW w:w="845" w:type="dxa"/>
          </w:tcPr>
          <w:p w:rsidR="002A4FCC" w:rsidRPr="008107C2" w:rsidRDefault="002A4FCC" w:rsidP="002D383E">
            <w:pPr>
              <w:pStyle w:val="Tflutexti"/>
              <w:spacing w:line="240" w:lineRule="auto"/>
              <w:rPr>
                <w:rFonts w:ascii="Times New Roman" w:hAnsi="Times New Roman" w:cs="Times New Roman"/>
                <w:sz w:val="18"/>
                <w:szCs w:val="18"/>
              </w:rPr>
            </w:pPr>
          </w:p>
        </w:tc>
        <w:tc>
          <w:tcPr>
            <w:tcW w:w="1284" w:type="dxa"/>
          </w:tcPr>
          <w:p w:rsidR="002A4FCC" w:rsidRPr="008107C2" w:rsidRDefault="002A4FCC" w:rsidP="002D383E">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3. ÞÁTTUR</w:t>
            </w:r>
          </w:p>
        </w:tc>
        <w:tc>
          <w:tcPr>
            <w:tcW w:w="7231" w:type="dxa"/>
            <w:gridSpan w:val="2"/>
          </w:tcPr>
          <w:p w:rsidR="002A4FCC" w:rsidRPr="008107C2" w:rsidRDefault="002A4FCC" w:rsidP="00924259">
            <w:pPr>
              <w:pStyle w:val="Tflutexti"/>
              <w:rPr>
                <w:rFonts w:ascii="Times New Roman" w:hAnsi="Times New Roman" w:cs="Times New Roman"/>
                <w:sz w:val="18"/>
                <w:szCs w:val="18"/>
              </w:rPr>
            </w:pPr>
            <w:r w:rsidRPr="008107C2">
              <w:rPr>
                <w:rFonts w:ascii="Times New Roman" w:hAnsi="Times New Roman" w:cs="Times New Roman"/>
                <w:sz w:val="18"/>
                <w:szCs w:val="18"/>
              </w:rPr>
              <w:t>ÁHÆTTUÞÆTTIR</w:t>
            </w:r>
          </w:p>
          <w:p w:rsidR="002A4FCC" w:rsidRPr="008107C2" w:rsidRDefault="002A4FCC" w:rsidP="002A4FCC">
            <w:pPr>
              <w:pStyle w:val="Tflutexti"/>
              <w:spacing w:line="240" w:lineRule="auto"/>
              <w:rPr>
                <w:rFonts w:ascii="Times New Roman" w:hAnsi="Times New Roman" w:cs="Times New Roman"/>
                <w:sz w:val="18"/>
                <w:szCs w:val="18"/>
              </w:rPr>
            </w:pPr>
            <w:r w:rsidRPr="008107C2">
              <w:rPr>
                <w:rFonts w:ascii="Times New Roman" w:hAnsi="Times New Roman" w:cs="Times New Roman"/>
                <w:i/>
                <w:sz w:val="18"/>
                <w:szCs w:val="18"/>
              </w:rPr>
              <w:lastRenderedPageBreak/>
              <w:t>Tilgangur þessa þáttar er að lýsa helstu áhættuþáttum sem eru sértækir fyrir verðbréf útgefandans.</w:t>
            </w:r>
          </w:p>
        </w:tc>
      </w:tr>
      <w:tr w:rsidR="006F4DC8" w:rsidRPr="008107C2" w:rsidTr="008107C2">
        <w:trPr>
          <w:gridAfter w:val="1"/>
          <w:wAfter w:w="89" w:type="dxa"/>
          <w:trHeight w:val="394"/>
        </w:trPr>
        <w:tc>
          <w:tcPr>
            <w:tcW w:w="845" w:type="dxa"/>
          </w:tcPr>
          <w:p w:rsidR="006F4DC8" w:rsidRPr="008107C2" w:rsidRDefault="006F4DC8" w:rsidP="00FE78CE">
            <w:pPr>
              <w:pStyle w:val="Tflutexti"/>
              <w:spacing w:line="240" w:lineRule="auto"/>
              <w:rPr>
                <w:rFonts w:ascii="Times New Roman" w:hAnsi="Times New Roman" w:cs="Times New Roman"/>
                <w:sz w:val="18"/>
                <w:szCs w:val="18"/>
              </w:rPr>
            </w:pPr>
          </w:p>
        </w:tc>
        <w:tc>
          <w:tcPr>
            <w:tcW w:w="1284" w:type="dxa"/>
          </w:tcPr>
          <w:p w:rsidR="006F4DC8" w:rsidRPr="008107C2" w:rsidRDefault="006F4DC8" w:rsidP="00FE78CE">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3.1.</w:t>
            </w:r>
          </w:p>
        </w:tc>
        <w:tc>
          <w:tcPr>
            <w:tcW w:w="7231" w:type="dxa"/>
            <w:gridSpan w:val="2"/>
          </w:tcPr>
          <w:p w:rsidR="00924259" w:rsidRPr="008107C2" w:rsidRDefault="00924259" w:rsidP="00924259">
            <w:pPr>
              <w:pStyle w:val="Tflutexti"/>
              <w:rPr>
                <w:rFonts w:ascii="Times New Roman" w:hAnsi="Times New Roman" w:cs="Times New Roman"/>
                <w:sz w:val="18"/>
                <w:szCs w:val="18"/>
              </w:rPr>
            </w:pPr>
            <w:r w:rsidRPr="008107C2">
              <w:rPr>
                <w:rFonts w:ascii="Times New Roman" w:hAnsi="Times New Roman" w:cs="Times New Roman"/>
                <w:sz w:val="18"/>
                <w:szCs w:val="18"/>
              </w:rPr>
              <w:t>Lýsing á verulegri áhættu sem er sértæk fyrir verðbréfin sem boðin eru, í takmörkuðum fjölda flokka, í kafla með fyrirsögnina „Áhættuþættir“.</w:t>
            </w:r>
          </w:p>
          <w:p w:rsidR="006F4DC8" w:rsidRPr="008107C2" w:rsidRDefault="00924259" w:rsidP="00924259">
            <w:pPr>
              <w:pStyle w:val="Tflutexti"/>
              <w:rPr>
                <w:rFonts w:ascii="Times New Roman" w:hAnsi="Times New Roman" w:cs="Times New Roman"/>
                <w:sz w:val="18"/>
                <w:szCs w:val="18"/>
              </w:rPr>
            </w:pPr>
            <w:r w:rsidRPr="008107C2">
              <w:rPr>
                <w:rFonts w:ascii="Times New Roman" w:hAnsi="Times New Roman" w:cs="Times New Roman"/>
                <w:sz w:val="18"/>
                <w:szCs w:val="18"/>
              </w:rPr>
              <w:t>Í hverjum flokki skal fyrst telja upp alvarlegustu áhættuþættina að mati útgefanda eða tilboðsgjafa að teknu tilliti til áhrifa þeirra á útgefandann og verðbréfin og líkanna á að þeir raungerist. Áhættuþættirnir skulu staðfestir með efni verðbréfalýsingarinnar.</w:t>
            </w:r>
          </w:p>
        </w:tc>
      </w:tr>
      <w:tr w:rsidR="006F4DC8" w:rsidRPr="008107C2" w:rsidTr="008107C2">
        <w:trPr>
          <w:gridAfter w:val="1"/>
          <w:wAfter w:w="89" w:type="dxa"/>
          <w:trHeight w:val="567"/>
        </w:trPr>
        <w:tc>
          <w:tcPr>
            <w:tcW w:w="845" w:type="dxa"/>
          </w:tcPr>
          <w:p w:rsidR="006F4DC8" w:rsidRPr="008107C2" w:rsidRDefault="006F4DC8" w:rsidP="00070AC5">
            <w:pPr>
              <w:pStyle w:val="Tflutexti"/>
              <w:spacing w:line="240" w:lineRule="auto"/>
              <w:rPr>
                <w:rFonts w:ascii="Times New Roman" w:hAnsi="Times New Roman" w:cs="Times New Roman"/>
                <w:sz w:val="18"/>
                <w:szCs w:val="18"/>
              </w:rPr>
            </w:pPr>
          </w:p>
        </w:tc>
        <w:tc>
          <w:tcPr>
            <w:tcW w:w="1284" w:type="dxa"/>
          </w:tcPr>
          <w:p w:rsidR="006F4DC8" w:rsidRPr="008107C2" w:rsidRDefault="006F4DC8" w:rsidP="00070AC5">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4. ÞÁTTUR</w:t>
            </w:r>
          </w:p>
        </w:tc>
        <w:tc>
          <w:tcPr>
            <w:tcW w:w="7231" w:type="dxa"/>
            <w:gridSpan w:val="2"/>
          </w:tcPr>
          <w:p w:rsidR="00924259" w:rsidRPr="008107C2" w:rsidRDefault="00924259" w:rsidP="00924259">
            <w:pPr>
              <w:pStyle w:val="Tflutexti"/>
              <w:rPr>
                <w:rFonts w:ascii="Times New Roman" w:hAnsi="Times New Roman" w:cs="Times New Roman"/>
                <w:sz w:val="18"/>
                <w:szCs w:val="18"/>
              </w:rPr>
            </w:pPr>
            <w:r w:rsidRPr="008107C2">
              <w:rPr>
                <w:rFonts w:ascii="Times New Roman" w:hAnsi="Times New Roman" w:cs="Times New Roman"/>
                <w:sz w:val="18"/>
                <w:szCs w:val="18"/>
              </w:rPr>
              <w:t>SKILMÁLAR VERÐBRÉFANNA</w:t>
            </w:r>
          </w:p>
          <w:p w:rsidR="006F4DC8" w:rsidRPr="008107C2" w:rsidRDefault="00924259" w:rsidP="00924259">
            <w:pPr>
              <w:pStyle w:val="Tflutexti"/>
              <w:rPr>
                <w:rFonts w:ascii="Times New Roman" w:hAnsi="Times New Roman" w:cs="Times New Roman"/>
                <w:sz w:val="18"/>
                <w:szCs w:val="18"/>
              </w:rPr>
            </w:pPr>
            <w:r w:rsidRPr="008107C2">
              <w:rPr>
                <w:rFonts w:ascii="Times New Roman" w:hAnsi="Times New Roman" w:cs="Times New Roman"/>
                <w:i/>
                <w:sz w:val="18"/>
                <w:szCs w:val="18"/>
              </w:rPr>
              <w:t>Tilgangur þessa þáttar er að tilgreina skilmála verðbréfanna og lýsa eiginleikum þeirra ítarlega.</w:t>
            </w:r>
          </w:p>
        </w:tc>
      </w:tr>
      <w:tr w:rsidR="006F4DC8" w:rsidRPr="008107C2" w:rsidTr="008107C2">
        <w:trPr>
          <w:gridAfter w:val="1"/>
          <w:wAfter w:w="89" w:type="dxa"/>
          <w:trHeight w:val="430"/>
        </w:trPr>
        <w:tc>
          <w:tcPr>
            <w:tcW w:w="845" w:type="dxa"/>
          </w:tcPr>
          <w:p w:rsidR="006F4DC8" w:rsidRPr="008107C2" w:rsidRDefault="006F4DC8" w:rsidP="00070AC5">
            <w:pPr>
              <w:pStyle w:val="Tflutexti"/>
              <w:spacing w:line="240" w:lineRule="auto"/>
              <w:rPr>
                <w:rFonts w:ascii="Times New Roman" w:hAnsi="Times New Roman" w:cs="Times New Roman"/>
                <w:sz w:val="18"/>
                <w:szCs w:val="18"/>
              </w:rPr>
            </w:pPr>
          </w:p>
        </w:tc>
        <w:tc>
          <w:tcPr>
            <w:tcW w:w="1284" w:type="dxa"/>
          </w:tcPr>
          <w:p w:rsidR="006F4DC8" w:rsidRPr="008107C2" w:rsidRDefault="006F4DC8" w:rsidP="00070AC5">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4.1.</w:t>
            </w:r>
          </w:p>
        </w:tc>
        <w:tc>
          <w:tcPr>
            <w:tcW w:w="7231" w:type="dxa"/>
            <w:gridSpan w:val="2"/>
          </w:tcPr>
          <w:p w:rsidR="006F4DC8" w:rsidRPr="008107C2" w:rsidRDefault="00924259" w:rsidP="00924259">
            <w:pPr>
              <w:pStyle w:val="Tflutexti"/>
              <w:rPr>
                <w:rFonts w:ascii="Times New Roman" w:hAnsi="Times New Roman" w:cs="Times New Roman"/>
                <w:sz w:val="18"/>
                <w:szCs w:val="18"/>
              </w:rPr>
            </w:pPr>
            <w:r w:rsidRPr="008107C2">
              <w:rPr>
                <w:rFonts w:ascii="Times New Roman" w:hAnsi="Times New Roman" w:cs="Times New Roman"/>
                <w:sz w:val="18"/>
                <w:szCs w:val="18"/>
              </w:rPr>
              <w:t>Upplýsingar um verðbréf sem á að bjóða.</w:t>
            </w:r>
          </w:p>
        </w:tc>
      </w:tr>
      <w:tr w:rsidR="00924259" w:rsidRPr="008107C2" w:rsidTr="008107C2">
        <w:trPr>
          <w:gridAfter w:val="1"/>
          <w:wAfter w:w="89" w:type="dxa"/>
          <w:trHeight w:val="407"/>
        </w:trPr>
        <w:tc>
          <w:tcPr>
            <w:tcW w:w="845" w:type="dxa"/>
          </w:tcPr>
          <w:p w:rsidR="00924259" w:rsidRPr="008107C2" w:rsidRDefault="00924259" w:rsidP="00070AC5">
            <w:pPr>
              <w:pStyle w:val="Tflutexti"/>
              <w:spacing w:line="240" w:lineRule="auto"/>
              <w:rPr>
                <w:rFonts w:ascii="Times New Roman" w:hAnsi="Times New Roman" w:cs="Times New Roman"/>
                <w:sz w:val="18"/>
                <w:szCs w:val="18"/>
              </w:rPr>
            </w:pPr>
          </w:p>
        </w:tc>
        <w:tc>
          <w:tcPr>
            <w:tcW w:w="1284" w:type="dxa"/>
          </w:tcPr>
          <w:p w:rsidR="00924259" w:rsidRPr="008107C2" w:rsidRDefault="00924259" w:rsidP="00070AC5">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4.1.1.</w:t>
            </w:r>
          </w:p>
        </w:tc>
        <w:tc>
          <w:tcPr>
            <w:tcW w:w="7231" w:type="dxa"/>
            <w:gridSpan w:val="2"/>
          </w:tcPr>
          <w:p w:rsidR="00924259" w:rsidRPr="008107C2" w:rsidRDefault="00924259" w:rsidP="00070AC5">
            <w:pPr>
              <w:pStyle w:val="Tflutexti"/>
              <w:rPr>
                <w:rFonts w:ascii="Times New Roman" w:hAnsi="Times New Roman" w:cs="Times New Roman"/>
                <w:sz w:val="18"/>
                <w:szCs w:val="18"/>
              </w:rPr>
            </w:pPr>
            <w:r w:rsidRPr="008107C2">
              <w:rPr>
                <w:rFonts w:ascii="Times New Roman" w:hAnsi="Times New Roman" w:cs="Times New Roman"/>
                <w:sz w:val="18"/>
                <w:szCs w:val="18"/>
              </w:rPr>
              <w:t>Lýsing á tegund og flokki verðbréfa sem boðin eru, þ.m.t. alþjóðlegt auðkennisnúmer verðbréfa (ISIN-númer).</w:t>
            </w:r>
          </w:p>
        </w:tc>
      </w:tr>
      <w:tr w:rsidR="00924259" w:rsidRPr="008107C2" w:rsidTr="008107C2">
        <w:trPr>
          <w:gridAfter w:val="1"/>
          <w:wAfter w:w="89" w:type="dxa"/>
          <w:trHeight w:val="477"/>
        </w:trPr>
        <w:tc>
          <w:tcPr>
            <w:tcW w:w="845" w:type="dxa"/>
          </w:tcPr>
          <w:p w:rsidR="00924259" w:rsidRPr="008107C2" w:rsidRDefault="00924259" w:rsidP="00070AC5">
            <w:pPr>
              <w:pStyle w:val="Tflutexti"/>
              <w:spacing w:line="240" w:lineRule="auto"/>
              <w:rPr>
                <w:rFonts w:ascii="Times New Roman" w:hAnsi="Times New Roman" w:cs="Times New Roman"/>
                <w:sz w:val="18"/>
                <w:szCs w:val="18"/>
              </w:rPr>
            </w:pPr>
          </w:p>
        </w:tc>
        <w:tc>
          <w:tcPr>
            <w:tcW w:w="1284" w:type="dxa"/>
          </w:tcPr>
          <w:p w:rsidR="00924259" w:rsidRPr="008107C2" w:rsidRDefault="00924259" w:rsidP="00070AC5">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4.1.2.</w:t>
            </w:r>
          </w:p>
        </w:tc>
        <w:tc>
          <w:tcPr>
            <w:tcW w:w="7231" w:type="dxa"/>
            <w:gridSpan w:val="2"/>
          </w:tcPr>
          <w:p w:rsidR="00924259" w:rsidRPr="008107C2" w:rsidRDefault="00924259" w:rsidP="00070AC5">
            <w:pPr>
              <w:pStyle w:val="Tflutexti"/>
              <w:rPr>
                <w:rFonts w:ascii="Times New Roman" w:hAnsi="Times New Roman" w:cs="Times New Roman"/>
                <w:sz w:val="18"/>
                <w:szCs w:val="18"/>
              </w:rPr>
            </w:pPr>
            <w:r w:rsidRPr="008107C2">
              <w:rPr>
                <w:rFonts w:ascii="Times New Roman" w:hAnsi="Times New Roman" w:cs="Times New Roman"/>
                <w:sz w:val="18"/>
                <w:szCs w:val="18"/>
              </w:rPr>
              <w:t>Löggjöfin sem verðbréfin eru gefin út samkvæmt.</w:t>
            </w:r>
          </w:p>
        </w:tc>
      </w:tr>
      <w:tr w:rsidR="00924259" w:rsidRPr="008107C2" w:rsidTr="008107C2">
        <w:trPr>
          <w:gridAfter w:val="1"/>
          <w:wAfter w:w="89" w:type="dxa"/>
          <w:trHeight w:val="567"/>
        </w:trPr>
        <w:tc>
          <w:tcPr>
            <w:tcW w:w="845" w:type="dxa"/>
          </w:tcPr>
          <w:p w:rsidR="00924259" w:rsidRPr="008107C2" w:rsidRDefault="00924259" w:rsidP="00070AC5">
            <w:pPr>
              <w:pStyle w:val="Tflutexti"/>
              <w:spacing w:line="240" w:lineRule="auto"/>
              <w:rPr>
                <w:rFonts w:ascii="Times New Roman" w:hAnsi="Times New Roman" w:cs="Times New Roman"/>
                <w:sz w:val="18"/>
                <w:szCs w:val="18"/>
              </w:rPr>
            </w:pPr>
          </w:p>
        </w:tc>
        <w:tc>
          <w:tcPr>
            <w:tcW w:w="1284" w:type="dxa"/>
          </w:tcPr>
          <w:p w:rsidR="00924259" w:rsidRPr="008107C2" w:rsidRDefault="00924259" w:rsidP="00070AC5">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4.1.3.</w:t>
            </w:r>
          </w:p>
        </w:tc>
        <w:tc>
          <w:tcPr>
            <w:tcW w:w="7231" w:type="dxa"/>
            <w:gridSpan w:val="2"/>
          </w:tcPr>
          <w:p w:rsidR="00924259" w:rsidRPr="008107C2" w:rsidRDefault="00924259" w:rsidP="00924259">
            <w:pPr>
              <w:pStyle w:val="Tflutexti"/>
              <w:rPr>
                <w:rFonts w:ascii="Times New Roman" w:hAnsi="Times New Roman" w:cs="Times New Roman"/>
                <w:sz w:val="18"/>
                <w:szCs w:val="18"/>
              </w:rPr>
            </w:pPr>
            <w:r w:rsidRPr="008107C2">
              <w:rPr>
                <w:rFonts w:ascii="Times New Roman" w:hAnsi="Times New Roman" w:cs="Times New Roman"/>
                <w:sz w:val="18"/>
                <w:szCs w:val="18"/>
              </w:rPr>
              <w:t>Upplýsingar um hvort verðbréfin eru nafnbréf eða handhafabréf og hvort þau eru í skírteinisformi eða rafrænt skráð.</w:t>
            </w:r>
          </w:p>
          <w:p w:rsidR="00924259" w:rsidRPr="008107C2" w:rsidRDefault="00924259"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Sé um að ræða rafræna skráningu skal tilgreina nafn og heimilisfang aðilans sem sér um skráninguna.</w:t>
            </w:r>
          </w:p>
        </w:tc>
      </w:tr>
      <w:tr w:rsidR="00924259" w:rsidRPr="008107C2" w:rsidTr="008107C2">
        <w:trPr>
          <w:gridAfter w:val="1"/>
          <w:wAfter w:w="89" w:type="dxa"/>
          <w:trHeight w:val="359"/>
        </w:trPr>
        <w:tc>
          <w:tcPr>
            <w:tcW w:w="845" w:type="dxa"/>
          </w:tcPr>
          <w:p w:rsidR="00924259" w:rsidRPr="008107C2" w:rsidRDefault="00924259" w:rsidP="00070AC5">
            <w:pPr>
              <w:pStyle w:val="Tflutexti"/>
              <w:spacing w:line="240" w:lineRule="auto"/>
              <w:rPr>
                <w:rFonts w:ascii="Times New Roman" w:hAnsi="Times New Roman" w:cs="Times New Roman"/>
                <w:sz w:val="18"/>
                <w:szCs w:val="18"/>
              </w:rPr>
            </w:pPr>
          </w:p>
        </w:tc>
        <w:tc>
          <w:tcPr>
            <w:tcW w:w="1284" w:type="dxa"/>
          </w:tcPr>
          <w:p w:rsidR="00924259" w:rsidRPr="008107C2" w:rsidRDefault="00924259" w:rsidP="00070AC5">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4.1.4.</w:t>
            </w:r>
          </w:p>
        </w:tc>
        <w:tc>
          <w:tcPr>
            <w:tcW w:w="7231" w:type="dxa"/>
            <w:gridSpan w:val="2"/>
          </w:tcPr>
          <w:p w:rsidR="00924259" w:rsidRPr="008107C2" w:rsidRDefault="00924259" w:rsidP="00070AC5">
            <w:pPr>
              <w:pStyle w:val="Tflutexti"/>
              <w:spacing w:after="0" w:line="240" w:lineRule="auto"/>
              <w:rPr>
                <w:rFonts w:ascii="Times New Roman" w:hAnsi="Times New Roman" w:cs="Times New Roman"/>
                <w:sz w:val="18"/>
                <w:szCs w:val="18"/>
              </w:rPr>
            </w:pPr>
            <w:r w:rsidRPr="008107C2">
              <w:rPr>
                <w:rFonts w:ascii="Times New Roman" w:hAnsi="Times New Roman" w:cs="Times New Roman"/>
                <w:sz w:val="18"/>
                <w:szCs w:val="18"/>
              </w:rPr>
              <w:t>Gjaldmiðill sem verðbréfin eru gefin út í.</w:t>
            </w:r>
          </w:p>
        </w:tc>
      </w:tr>
      <w:tr w:rsidR="00924259" w:rsidRPr="008107C2" w:rsidTr="008107C2">
        <w:trPr>
          <w:gridAfter w:val="1"/>
          <w:wAfter w:w="89" w:type="dxa"/>
          <w:trHeight w:val="567"/>
        </w:trPr>
        <w:tc>
          <w:tcPr>
            <w:tcW w:w="845" w:type="dxa"/>
          </w:tcPr>
          <w:p w:rsidR="00924259" w:rsidRPr="008107C2" w:rsidRDefault="00924259" w:rsidP="00783EA2">
            <w:pPr>
              <w:pStyle w:val="Tflutexti"/>
              <w:spacing w:line="240" w:lineRule="auto"/>
              <w:rPr>
                <w:rFonts w:ascii="Times New Roman" w:hAnsi="Times New Roman" w:cs="Times New Roman"/>
                <w:sz w:val="18"/>
                <w:szCs w:val="18"/>
              </w:rPr>
            </w:pPr>
          </w:p>
        </w:tc>
        <w:tc>
          <w:tcPr>
            <w:tcW w:w="1284" w:type="dxa"/>
          </w:tcPr>
          <w:p w:rsidR="00924259" w:rsidRPr="008107C2" w:rsidRDefault="00924259" w:rsidP="00783EA2">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4.1.5.</w:t>
            </w:r>
          </w:p>
        </w:tc>
        <w:tc>
          <w:tcPr>
            <w:tcW w:w="7231" w:type="dxa"/>
            <w:gridSpan w:val="2"/>
          </w:tcPr>
          <w:p w:rsidR="00924259" w:rsidRPr="008107C2" w:rsidRDefault="00924259" w:rsidP="00924259">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Lýsing á réttindum sem fylgja verðbréfunum, þ.m.t. hvers kyns takmörkunum á þessum réttindum, og tilhögun við nýtingu þeirra</w:t>
            </w:r>
          </w:p>
          <w:p w:rsidR="00924259" w:rsidRPr="008107C2" w:rsidRDefault="00924259" w:rsidP="00924259">
            <w:pPr>
              <w:pStyle w:val="Tflutexti"/>
              <w:spacing w:line="240" w:lineRule="auto"/>
              <w:ind w:left="284" w:hanging="284"/>
              <w:rPr>
                <w:rFonts w:ascii="Times New Roman" w:hAnsi="Times New Roman" w:cs="Times New Roman"/>
                <w:sz w:val="18"/>
                <w:szCs w:val="18"/>
              </w:rPr>
            </w:pPr>
            <w:r w:rsidRPr="008107C2">
              <w:rPr>
                <w:rFonts w:ascii="Times New Roman" w:hAnsi="Times New Roman" w:cs="Times New Roman"/>
                <w:sz w:val="18"/>
                <w:szCs w:val="18"/>
              </w:rPr>
              <w:t>a)</w:t>
            </w:r>
            <w:r w:rsidRPr="008107C2">
              <w:rPr>
                <w:rFonts w:ascii="Times New Roman" w:hAnsi="Times New Roman" w:cs="Times New Roman"/>
                <w:sz w:val="18"/>
                <w:szCs w:val="18"/>
              </w:rPr>
              <w:tab/>
              <w:t>réttur til arðs:</w:t>
            </w:r>
          </w:p>
          <w:p w:rsidR="00924259" w:rsidRPr="008107C2" w:rsidRDefault="00924259" w:rsidP="00924259">
            <w:pPr>
              <w:pStyle w:val="Tflutexti"/>
              <w:spacing w:before="0" w:after="0" w:line="240" w:lineRule="auto"/>
              <w:ind w:left="284" w:hanging="284"/>
              <w:rPr>
                <w:rFonts w:ascii="Times New Roman" w:hAnsi="Times New Roman" w:cs="Times New Roman"/>
                <w:sz w:val="18"/>
                <w:szCs w:val="18"/>
              </w:rPr>
            </w:pPr>
            <w:r w:rsidRPr="008107C2">
              <w:rPr>
                <w:rFonts w:ascii="Times New Roman" w:hAnsi="Times New Roman" w:cs="Times New Roman"/>
                <w:sz w:val="18"/>
                <w:szCs w:val="18"/>
              </w:rPr>
              <w:tab/>
              <w:t>i.   ákveðinn dagur eða dagar sem réttur til arðs stofnast,</w:t>
            </w:r>
          </w:p>
          <w:p w:rsidR="00924259" w:rsidRPr="008107C2" w:rsidRDefault="00924259" w:rsidP="00924259">
            <w:pPr>
              <w:pStyle w:val="Tflutexti"/>
              <w:spacing w:before="0" w:after="0" w:line="240" w:lineRule="auto"/>
              <w:ind w:left="284" w:hanging="66"/>
              <w:rPr>
                <w:rFonts w:ascii="Times New Roman" w:hAnsi="Times New Roman" w:cs="Times New Roman"/>
                <w:sz w:val="18"/>
                <w:szCs w:val="18"/>
              </w:rPr>
            </w:pPr>
            <w:r w:rsidRPr="008107C2">
              <w:rPr>
                <w:rFonts w:ascii="Times New Roman" w:hAnsi="Times New Roman" w:cs="Times New Roman"/>
                <w:sz w:val="18"/>
                <w:szCs w:val="18"/>
              </w:rPr>
              <w:tab/>
            </w:r>
            <w:proofErr w:type="spellStart"/>
            <w:r w:rsidRPr="008107C2">
              <w:rPr>
                <w:rFonts w:ascii="Times New Roman" w:hAnsi="Times New Roman" w:cs="Times New Roman"/>
                <w:sz w:val="18"/>
                <w:szCs w:val="18"/>
              </w:rPr>
              <w:t>ii</w:t>
            </w:r>
            <w:proofErr w:type="spellEnd"/>
            <w:r w:rsidRPr="008107C2">
              <w:rPr>
                <w:rFonts w:ascii="Times New Roman" w:hAnsi="Times New Roman" w:cs="Times New Roman"/>
                <w:sz w:val="18"/>
                <w:szCs w:val="18"/>
              </w:rPr>
              <w:t xml:space="preserve">.  tímamörk sem réttur til arðgreiðslu fellur niður eftir og til hvaða aðila rétturinn flyst eftir þau           </w:t>
            </w:r>
          </w:p>
          <w:p w:rsidR="00924259" w:rsidRPr="008107C2" w:rsidRDefault="00924259" w:rsidP="00924259">
            <w:pPr>
              <w:pStyle w:val="Tflutexti"/>
              <w:spacing w:before="0" w:after="0" w:line="240" w:lineRule="auto"/>
              <w:ind w:left="284" w:firstLine="218"/>
              <w:rPr>
                <w:rFonts w:ascii="Times New Roman" w:hAnsi="Times New Roman" w:cs="Times New Roman"/>
                <w:sz w:val="18"/>
                <w:szCs w:val="18"/>
              </w:rPr>
            </w:pPr>
            <w:r w:rsidRPr="008107C2">
              <w:rPr>
                <w:rFonts w:ascii="Times New Roman" w:hAnsi="Times New Roman" w:cs="Times New Roman"/>
                <w:sz w:val="18"/>
                <w:szCs w:val="18"/>
              </w:rPr>
              <w:t>tímamörk,</w:t>
            </w:r>
          </w:p>
          <w:p w:rsidR="00924259" w:rsidRPr="008107C2" w:rsidRDefault="00924259" w:rsidP="00924259">
            <w:pPr>
              <w:pStyle w:val="Tflutexti"/>
              <w:spacing w:before="0" w:after="0" w:line="240" w:lineRule="auto"/>
              <w:ind w:left="284" w:hanging="284"/>
              <w:rPr>
                <w:rFonts w:ascii="Times New Roman" w:hAnsi="Times New Roman" w:cs="Times New Roman"/>
                <w:sz w:val="18"/>
                <w:szCs w:val="18"/>
              </w:rPr>
            </w:pPr>
            <w:r w:rsidRPr="008107C2">
              <w:rPr>
                <w:rFonts w:ascii="Times New Roman" w:hAnsi="Times New Roman" w:cs="Times New Roman"/>
                <w:sz w:val="18"/>
                <w:szCs w:val="18"/>
              </w:rPr>
              <w:tab/>
            </w:r>
            <w:proofErr w:type="spellStart"/>
            <w:r w:rsidRPr="008107C2">
              <w:rPr>
                <w:rFonts w:ascii="Times New Roman" w:hAnsi="Times New Roman" w:cs="Times New Roman"/>
                <w:sz w:val="18"/>
                <w:szCs w:val="18"/>
              </w:rPr>
              <w:t>iii</w:t>
            </w:r>
            <w:proofErr w:type="spellEnd"/>
            <w:r w:rsidRPr="008107C2">
              <w:rPr>
                <w:rFonts w:ascii="Times New Roman" w:hAnsi="Times New Roman" w:cs="Times New Roman"/>
                <w:sz w:val="18"/>
                <w:szCs w:val="18"/>
              </w:rPr>
              <w:t>. takmarkanir á arði og ferli fyrir eigendur verðbréfa sem eru ekki með aðsetur í landinu,</w:t>
            </w:r>
          </w:p>
          <w:p w:rsidR="00924259" w:rsidRPr="008107C2" w:rsidRDefault="00924259" w:rsidP="00924259">
            <w:pPr>
              <w:pStyle w:val="Tflutexti"/>
              <w:spacing w:before="0" w:after="0" w:line="240" w:lineRule="auto"/>
              <w:ind w:left="284" w:hanging="66"/>
              <w:rPr>
                <w:rFonts w:ascii="Times New Roman" w:hAnsi="Times New Roman" w:cs="Times New Roman"/>
                <w:sz w:val="18"/>
                <w:szCs w:val="18"/>
              </w:rPr>
            </w:pPr>
            <w:r w:rsidRPr="008107C2">
              <w:rPr>
                <w:rFonts w:ascii="Times New Roman" w:hAnsi="Times New Roman" w:cs="Times New Roman"/>
                <w:sz w:val="18"/>
                <w:szCs w:val="18"/>
              </w:rPr>
              <w:tab/>
            </w:r>
            <w:proofErr w:type="spellStart"/>
            <w:r w:rsidRPr="008107C2">
              <w:rPr>
                <w:rFonts w:ascii="Times New Roman" w:hAnsi="Times New Roman" w:cs="Times New Roman"/>
                <w:sz w:val="18"/>
                <w:szCs w:val="18"/>
              </w:rPr>
              <w:t>iv</w:t>
            </w:r>
            <w:proofErr w:type="spellEnd"/>
            <w:r w:rsidRPr="008107C2">
              <w:rPr>
                <w:rFonts w:ascii="Times New Roman" w:hAnsi="Times New Roman" w:cs="Times New Roman"/>
                <w:sz w:val="18"/>
                <w:szCs w:val="18"/>
              </w:rPr>
              <w:t>. fjárhæð arðs eða aðferð við að reikna hann út, tíðni arðgreiðslna og hvort þær safnast upp eða</w:t>
            </w:r>
          </w:p>
          <w:p w:rsidR="00924259" w:rsidRPr="008107C2" w:rsidRDefault="00924259" w:rsidP="00924259">
            <w:pPr>
              <w:pStyle w:val="Tflutexti"/>
              <w:spacing w:before="0" w:after="0" w:line="240" w:lineRule="auto"/>
              <w:ind w:left="284" w:firstLine="218"/>
              <w:rPr>
                <w:rFonts w:ascii="Times New Roman" w:hAnsi="Times New Roman" w:cs="Times New Roman"/>
                <w:sz w:val="18"/>
                <w:szCs w:val="18"/>
              </w:rPr>
            </w:pPr>
            <w:r w:rsidRPr="008107C2">
              <w:rPr>
                <w:rFonts w:ascii="Times New Roman" w:hAnsi="Times New Roman" w:cs="Times New Roman"/>
                <w:sz w:val="18"/>
                <w:szCs w:val="18"/>
              </w:rPr>
              <w:t>ekki,</w:t>
            </w:r>
          </w:p>
          <w:p w:rsidR="00924259" w:rsidRPr="008107C2" w:rsidRDefault="00924259" w:rsidP="00924259">
            <w:pPr>
              <w:pStyle w:val="Tflutexti"/>
              <w:spacing w:before="0" w:after="0" w:line="240" w:lineRule="auto"/>
              <w:ind w:left="284" w:hanging="284"/>
              <w:rPr>
                <w:rFonts w:ascii="Times New Roman" w:hAnsi="Times New Roman" w:cs="Times New Roman"/>
                <w:sz w:val="18"/>
                <w:szCs w:val="18"/>
              </w:rPr>
            </w:pPr>
            <w:r w:rsidRPr="008107C2">
              <w:rPr>
                <w:rFonts w:ascii="Times New Roman" w:hAnsi="Times New Roman" w:cs="Times New Roman"/>
                <w:sz w:val="18"/>
                <w:szCs w:val="18"/>
              </w:rPr>
              <w:t>b)</w:t>
            </w:r>
            <w:r w:rsidRPr="008107C2">
              <w:rPr>
                <w:rFonts w:ascii="Times New Roman" w:hAnsi="Times New Roman" w:cs="Times New Roman"/>
                <w:sz w:val="18"/>
                <w:szCs w:val="18"/>
              </w:rPr>
              <w:tab/>
              <w:t>atkvæðisréttur,</w:t>
            </w:r>
          </w:p>
          <w:p w:rsidR="00924259" w:rsidRPr="008107C2" w:rsidRDefault="00924259" w:rsidP="00924259">
            <w:pPr>
              <w:pStyle w:val="Tflutexti"/>
              <w:spacing w:before="0" w:after="0" w:line="240" w:lineRule="auto"/>
              <w:ind w:left="284" w:hanging="284"/>
              <w:rPr>
                <w:rFonts w:ascii="Times New Roman" w:hAnsi="Times New Roman" w:cs="Times New Roman"/>
                <w:sz w:val="18"/>
                <w:szCs w:val="18"/>
              </w:rPr>
            </w:pPr>
            <w:r w:rsidRPr="008107C2">
              <w:rPr>
                <w:rFonts w:ascii="Times New Roman" w:hAnsi="Times New Roman" w:cs="Times New Roman"/>
                <w:sz w:val="18"/>
                <w:szCs w:val="18"/>
              </w:rPr>
              <w:t>c)</w:t>
            </w:r>
            <w:r w:rsidRPr="008107C2">
              <w:rPr>
                <w:rFonts w:ascii="Times New Roman" w:hAnsi="Times New Roman" w:cs="Times New Roman"/>
                <w:sz w:val="18"/>
                <w:szCs w:val="18"/>
              </w:rPr>
              <w:tab/>
              <w:t>forkaupsréttur til áskriftar við útboð verðbréfa í sama flokki,</w:t>
            </w:r>
          </w:p>
          <w:p w:rsidR="00924259" w:rsidRPr="008107C2" w:rsidRDefault="00924259" w:rsidP="00924259">
            <w:pPr>
              <w:pStyle w:val="Tflutexti"/>
              <w:spacing w:before="0" w:after="0" w:line="240" w:lineRule="auto"/>
              <w:ind w:left="284" w:hanging="284"/>
              <w:rPr>
                <w:rFonts w:ascii="Times New Roman" w:hAnsi="Times New Roman" w:cs="Times New Roman"/>
                <w:sz w:val="18"/>
                <w:szCs w:val="18"/>
              </w:rPr>
            </w:pPr>
            <w:r w:rsidRPr="008107C2">
              <w:rPr>
                <w:rFonts w:ascii="Times New Roman" w:hAnsi="Times New Roman" w:cs="Times New Roman"/>
                <w:sz w:val="18"/>
                <w:szCs w:val="18"/>
              </w:rPr>
              <w:t>d)</w:t>
            </w:r>
            <w:r w:rsidRPr="008107C2">
              <w:rPr>
                <w:rFonts w:ascii="Times New Roman" w:hAnsi="Times New Roman" w:cs="Times New Roman"/>
                <w:sz w:val="18"/>
                <w:szCs w:val="18"/>
              </w:rPr>
              <w:tab/>
              <w:t>réttur til hlutdeildar í hagnaði útgefanda,</w:t>
            </w:r>
          </w:p>
          <w:p w:rsidR="00924259" w:rsidRPr="008107C2" w:rsidRDefault="00924259" w:rsidP="00924259">
            <w:pPr>
              <w:pStyle w:val="Tflutexti"/>
              <w:spacing w:before="0" w:after="0" w:line="240" w:lineRule="auto"/>
              <w:ind w:left="284" w:hanging="284"/>
              <w:rPr>
                <w:rFonts w:ascii="Times New Roman" w:hAnsi="Times New Roman" w:cs="Times New Roman"/>
                <w:sz w:val="18"/>
                <w:szCs w:val="18"/>
              </w:rPr>
            </w:pPr>
            <w:r w:rsidRPr="008107C2">
              <w:rPr>
                <w:rFonts w:ascii="Times New Roman" w:hAnsi="Times New Roman" w:cs="Times New Roman"/>
                <w:sz w:val="18"/>
                <w:szCs w:val="18"/>
              </w:rPr>
              <w:t>e)</w:t>
            </w:r>
            <w:r w:rsidRPr="008107C2">
              <w:rPr>
                <w:rFonts w:ascii="Times New Roman" w:hAnsi="Times New Roman" w:cs="Times New Roman"/>
                <w:sz w:val="18"/>
                <w:szCs w:val="18"/>
              </w:rPr>
              <w:tab/>
              <w:t>réttur til hlutdeildar í afgangi eigna ef til félagsslita kemur,</w:t>
            </w:r>
          </w:p>
          <w:p w:rsidR="00924259" w:rsidRPr="008107C2" w:rsidRDefault="00924259" w:rsidP="00924259">
            <w:pPr>
              <w:pStyle w:val="Tflutexti"/>
              <w:spacing w:before="0" w:after="0" w:line="240" w:lineRule="auto"/>
              <w:ind w:left="284" w:hanging="284"/>
              <w:rPr>
                <w:rFonts w:ascii="Times New Roman" w:hAnsi="Times New Roman" w:cs="Times New Roman"/>
                <w:sz w:val="18"/>
                <w:szCs w:val="18"/>
              </w:rPr>
            </w:pPr>
            <w:r w:rsidRPr="008107C2">
              <w:rPr>
                <w:rFonts w:ascii="Times New Roman" w:hAnsi="Times New Roman" w:cs="Times New Roman"/>
                <w:sz w:val="18"/>
                <w:szCs w:val="18"/>
              </w:rPr>
              <w:t>f)</w:t>
            </w:r>
            <w:r w:rsidRPr="008107C2">
              <w:rPr>
                <w:rFonts w:ascii="Times New Roman" w:hAnsi="Times New Roman" w:cs="Times New Roman"/>
                <w:sz w:val="18"/>
                <w:szCs w:val="18"/>
              </w:rPr>
              <w:tab/>
              <w:t>innlausnarákvæði,</w:t>
            </w:r>
          </w:p>
          <w:p w:rsidR="00924259" w:rsidRPr="008107C2" w:rsidRDefault="00924259" w:rsidP="00924259">
            <w:pPr>
              <w:pStyle w:val="Tflutexti"/>
              <w:spacing w:before="0" w:line="240" w:lineRule="auto"/>
              <w:ind w:left="284" w:hanging="284"/>
              <w:rPr>
                <w:rFonts w:ascii="Times New Roman" w:hAnsi="Times New Roman" w:cs="Times New Roman"/>
                <w:sz w:val="18"/>
                <w:szCs w:val="18"/>
              </w:rPr>
            </w:pPr>
            <w:r w:rsidRPr="008107C2">
              <w:rPr>
                <w:rFonts w:ascii="Times New Roman" w:hAnsi="Times New Roman" w:cs="Times New Roman"/>
                <w:sz w:val="18"/>
                <w:szCs w:val="18"/>
              </w:rPr>
              <w:t>g)</w:t>
            </w:r>
            <w:r w:rsidRPr="008107C2">
              <w:rPr>
                <w:rFonts w:ascii="Times New Roman" w:hAnsi="Times New Roman" w:cs="Times New Roman"/>
                <w:sz w:val="18"/>
                <w:szCs w:val="18"/>
              </w:rPr>
              <w:tab/>
              <w:t>ákvæði um breytingu verðbréfa.</w:t>
            </w:r>
          </w:p>
        </w:tc>
      </w:tr>
      <w:tr w:rsidR="007719BA" w:rsidRPr="008107C2" w:rsidTr="008107C2">
        <w:trPr>
          <w:gridAfter w:val="1"/>
          <w:wAfter w:w="89" w:type="dxa"/>
          <w:trHeight w:val="449"/>
        </w:trPr>
        <w:tc>
          <w:tcPr>
            <w:tcW w:w="845" w:type="dxa"/>
          </w:tcPr>
          <w:p w:rsidR="007719BA" w:rsidRPr="008107C2" w:rsidRDefault="007719BA" w:rsidP="00783EA2">
            <w:pPr>
              <w:pStyle w:val="Tflutexti"/>
              <w:spacing w:line="240" w:lineRule="auto"/>
              <w:rPr>
                <w:rFonts w:ascii="Times New Roman" w:hAnsi="Times New Roman" w:cs="Times New Roman"/>
                <w:sz w:val="18"/>
                <w:szCs w:val="18"/>
              </w:rPr>
            </w:pPr>
          </w:p>
        </w:tc>
        <w:tc>
          <w:tcPr>
            <w:tcW w:w="1284" w:type="dxa"/>
          </w:tcPr>
          <w:p w:rsidR="007719BA" w:rsidRPr="008107C2" w:rsidRDefault="007719BA" w:rsidP="00783EA2">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4.1.6.</w:t>
            </w:r>
          </w:p>
        </w:tc>
        <w:tc>
          <w:tcPr>
            <w:tcW w:w="7231" w:type="dxa"/>
            <w:gridSpan w:val="2"/>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Sé um að ræða nýja útgáfu skal fylgja yfirlit um ályktanir, heimildir og samþykki sem liggja því til grundvallar að verðbréf hafa verið eða verða stofnuð og/eða gefin út.</w:t>
            </w:r>
          </w:p>
        </w:tc>
      </w:tr>
      <w:tr w:rsidR="007719BA" w:rsidRPr="008107C2" w:rsidTr="008107C2">
        <w:trPr>
          <w:gridAfter w:val="1"/>
          <w:wAfter w:w="89" w:type="dxa"/>
          <w:trHeight w:val="449"/>
        </w:trPr>
        <w:tc>
          <w:tcPr>
            <w:tcW w:w="845" w:type="dxa"/>
          </w:tcPr>
          <w:p w:rsidR="007719BA" w:rsidRPr="008107C2" w:rsidRDefault="007719BA" w:rsidP="00783EA2">
            <w:pPr>
              <w:pStyle w:val="Tflutexti"/>
              <w:spacing w:line="240" w:lineRule="auto"/>
              <w:rPr>
                <w:rFonts w:ascii="Times New Roman" w:hAnsi="Times New Roman" w:cs="Times New Roman"/>
                <w:sz w:val="18"/>
                <w:szCs w:val="18"/>
              </w:rPr>
            </w:pPr>
          </w:p>
        </w:tc>
        <w:tc>
          <w:tcPr>
            <w:tcW w:w="1284" w:type="dxa"/>
          </w:tcPr>
          <w:p w:rsidR="007719BA" w:rsidRPr="008107C2" w:rsidRDefault="007719BA" w:rsidP="00783EA2">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4.1.7.</w:t>
            </w:r>
          </w:p>
        </w:tc>
        <w:tc>
          <w:tcPr>
            <w:tcW w:w="7231" w:type="dxa"/>
            <w:gridSpan w:val="2"/>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Útgáfudagur (fyrir verðbréf sem ekki eru hlutabréfatengd) eða sé um að ræða nýjar útgáfur væntanlegur útgáfudagur verðbréfanna.</w:t>
            </w:r>
          </w:p>
        </w:tc>
      </w:tr>
      <w:tr w:rsidR="007719BA" w:rsidRPr="008107C2" w:rsidTr="008107C2">
        <w:trPr>
          <w:gridAfter w:val="1"/>
          <w:wAfter w:w="89" w:type="dxa"/>
          <w:trHeight w:val="449"/>
        </w:trPr>
        <w:tc>
          <w:tcPr>
            <w:tcW w:w="845" w:type="dxa"/>
          </w:tcPr>
          <w:p w:rsidR="007719BA" w:rsidRPr="008107C2" w:rsidRDefault="007719BA" w:rsidP="007719BA">
            <w:pPr>
              <w:pStyle w:val="Tflutexti"/>
              <w:spacing w:line="240" w:lineRule="auto"/>
              <w:rPr>
                <w:rFonts w:ascii="Times New Roman" w:hAnsi="Times New Roman" w:cs="Times New Roman"/>
                <w:sz w:val="18"/>
                <w:szCs w:val="18"/>
              </w:rPr>
            </w:pPr>
          </w:p>
        </w:tc>
        <w:tc>
          <w:tcPr>
            <w:tcW w:w="1284" w:type="dxa"/>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4.1.8.</w:t>
            </w:r>
          </w:p>
        </w:tc>
        <w:tc>
          <w:tcPr>
            <w:tcW w:w="7231" w:type="dxa"/>
            <w:gridSpan w:val="2"/>
          </w:tcPr>
          <w:p w:rsidR="007719BA" w:rsidRPr="008107C2" w:rsidRDefault="007719BA" w:rsidP="007719BA">
            <w:pPr>
              <w:pStyle w:val="Tflutexti"/>
              <w:spacing w:after="0" w:line="240" w:lineRule="auto"/>
              <w:rPr>
                <w:rFonts w:ascii="Times New Roman" w:hAnsi="Times New Roman" w:cs="Times New Roman"/>
                <w:sz w:val="18"/>
                <w:szCs w:val="18"/>
              </w:rPr>
            </w:pPr>
            <w:r w:rsidRPr="008107C2">
              <w:rPr>
                <w:rFonts w:ascii="Times New Roman" w:hAnsi="Times New Roman" w:cs="Times New Roman"/>
                <w:sz w:val="18"/>
                <w:szCs w:val="18"/>
              </w:rPr>
              <w:t>Lýsing á hvers kyns takmörkunum á framsali verðbréfanna.</w:t>
            </w:r>
          </w:p>
        </w:tc>
      </w:tr>
      <w:tr w:rsidR="007719BA" w:rsidRPr="008107C2" w:rsidTr="008107C2">
        <w:trPr>
          <w:gridAfter w:val="1"/>
          <w:wAfter w:w="89" w:type="dxa"/>
          <w:trHeight w:val="60"/>
        </w:trPr>
        <w:tc>
          <w:tcPr>
            <w:tcW w:w="845" w:type="dxa"/>
          </w:tcPr>
          <w:p w:rsidR="007719BA" w:rsidRPr="008107C2" w:rsidRDefault="007719BA" w:rsidP="007719BA">
            <w:pPr>
              <w:pStyle w:val="Tflutexti"/>
              <w:spacing w:line="240" w:lineRule="auto"/>
              <w:rPr>
                <w:rFonts w:ascii="Times New Roman" w:hAnsi="Times New Roman" w:cs="Times New Roman"/>
                <w:sz w:val="18"/>
                <w:szCs w:val="18"/>
              </w:rPr>
            </w:pPr>
          </w:p>
        </w:tc>
        <w:tc>
          <w:tcPr>
            <w:tcW w:w="1284" w:type="dxa"/>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4.1.9.</w:t>
            </w:r>
          </w:p>
        </w:tc>
        <w:tc>
          <w:tcPr>
            <w:tcW w:w="7231" w:type="dxa"/>
            <w:gridSpan w:val="2"/>
          </w:tcPr>
          <w:p w:rsidR="007719BA" w:rsidRPr="008107C2" w:rsidRDefault="007719BA" w:rsidP="007719BA">
            <w:pPr>
              <w:pStyle w:val="Tflutexti"/>
              <w:rPr>
                <w:rFonts w:ascii="Times New Roman" w:hAnsi="Times New Roman" w:cs="Times New Roman"/>
                <w:sz w:val="18"/>
                <w:szCs w:val="18"/>
              </w:rPr>
            </w:pPr>
            <w:r w:rsidRPr="008107C2">
              <w:rPr>
                <w:rFonts w:ascii="Times New Roman" w:hAnsi="Times New Roman" w:cs="Times New Roman"/>
                <w:sz w:val="18"/>
                <w:szCs w:val="18"/>
              </w:rPr>
              <w:t>Viðvörun um að skattalög aðildarríkis fjárfestisins og skráningarlands útgefanda gætu haft áhrif á tekjur af verðbréfunum.</w:t>
            </w:r>
          </w:p>
          <w:p w:rsidR="007719BA" w:rsidRPr="008107C2" w:rsidRDefault="007719BA" w:rsidP="007719BA">
            <w:pPr>
              <w:pStyle w:val="Tflutexti"/>
              <w:rPr>
                <w:rFonts w:ascii="Times New Roman" w:hAnsi="Times New Roman" w:cs="Times New Roman"/>
                <w:sz w:val="18"/>
                <w:szCs w:val="18"/>
              </w:rPr>
            </w:pPr>
            <w:r w:rsidRPr="008107C2">
              <w:rPr>
                <w:rFonts w:ascii="Times New Roman" w:hAnsi="Times New Roman" w:cs="Times New Roman"/>
                <w:sz w:val="18"/>
                <w:szCs w:val="18"/>
              </w:rPr>
              <w:t>Upplýsingar um skattlagningu verðbréfanna ef fyrirhuguð fjárfesting fellur undir skattareglur sem eru sértækar fyrir viðkomandi tegund fjárfestinga.</w:t>
            </w:r>
          </w:p>
        </w:tc>
      </w:tr>
      <w:tr w:rsidR="007719BA" w:rsidRPr="008107C2" w:rsidTr="008107C2">
        <w:trPr>
          <w:gridAfter w:val="1"/>
          <w:wAfter w:w="89" w:type="dxa"/>
          <w:trHeight w:val="449"/>
        </w:trPr>
        <w:tc>
          <w:tcPr>
            <w:tcW w:w="845" w:type="dxa"/>
          </w:tcPr>
          <w:p w:rsidR="007719BA" w:rsidRPr="008107C2" w:rsidRDefault="007719BA" w:rsidP="007719BA">
            <w:pPr>
              <w:pStyle w:val="Tflutexti"/>
              <w:spacing w:line="240" w:lineRule="auto"/>
              <w:rPr>
                <w:rFonts w:ascii="Times New Roman" w:hAnsi="Times New Roman" w:cs="Times New Roman"/>
                <w:sz w:val="18"/>
                <w:szCs w:val="18"/>
              </w:rPr>
            </w:pPr>
          </w:p>
        </w:tc>
        <w:tc>
          <w:tcPr>
            <w:tcW w:w="1284" w:type="dxa"/>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4.1.10.</w:t>
            </w:r>
          </w:p>
        </w:tc>
        <w:tc>
          <w:tcPr>
            <w:tcW w:w="7231" w:type="dxa"/>
            <w:gridSpan w:val="2"/>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Sé sá sem býður út verðbréfin og/eða sækir um töku til viðskipta annar en útgefandi skal tilgreina hver hann er og samskiptaupplýsingar hans, þ.m.t. auðkenni lögaðila (LEI-númer) ef hann er lögaðili.</w:t>
            </w:r>
          </w:p>
        </w:tc>
      </w:tr>
      <w:tr w:rsidR="007719BA" w:rsidRPr="008107C2" w:rsidTr="008107C2">
        <w:trPr>
          <w:trHeight w:val="449"/>
        </w:trPr>
        <w:tc>
          <w:tcPr>
            <w:tcW w:w="845" w:type="dxa"/>
          </w:tcPr>
          <w:p w:rsidR="007719BA" w:rsidRPr="008107C2" w:rsidRDefault="002341B5" w:rsidP="002341B5">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lastRenderedPageBreak/>
              <w:br w:type="page"/>
            </w:r>
          </w:p>
        </w:tc>
        <w:tc>
          <w:tcPr>
            <w:tcW w:w="1284" w:type="dxa"/>
          </w:tcPr>
          <w:p w:rsidR="007719BA" w:rsidRPr="008107C2" w:rsidRDefault="007719BA" w:rsidP="002341B5">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4.1.11.</w:t>
            </w:r>
          </w:p>
        </w:tc>
        <w:tc>
          <w:tcPr>
            <w:tcW w:w="7320" w:type="dxa"/>
            <w:gridSpan w:val="3"/>
          </w:tcPr>
          <w:p w:rsidR="007719BA" w:rsidRPr="008107C2" w:rsidRDefault="007719BA" w:rsidP="007719BA">
            <w:pPr>
              <w:pStyle w:val="Tflutexti"/>
              <w:spacing w:line="240" w:lineRule="auto"/>
              <w:ind w:left="198" w:hanging="198"/>
              <w:rPr>
                <w:rFonts w:ascii="Times New Roman" w:hAnsi="Times New Roman" w:cs="Times New Roman"/>
                <w:sz w:val="18"/>
                <w:szCs w:val="18"/>
              </w:rPr>
            </w:pPr>
            <w:r w:rsidRPr="008107C2">
              <w:rPr>
                <w:rFonts w:ascii="Times New Roman" w:hAnsi="Times New Roman" w:cs="Times New Roman"/>
                <w:sz w:val="18"/>
                <w:szCs w:val="18"/>
              </w:rPr>
              <w:t>a)</w:t>
            </w:r>
            <w:r w:rsidRPr="008107C2">
              <w:rPr>
                <w:rFonts w:ascii="Times New Roman" w:hAnsi="Times New Roman" w:cs="Times New Roman"/>
                <w:sz w:val="18"/>
                <w:szCs w:val="18"/>
              </w:rPr>
              <w:tab/>
              <w:t>Yfirlýsing um hvort landslög eða -reglur um yfirtökutilboð gildi um útgefandann og um möguleikann á hindrunarráðstöfunum, eftir atvikum,</w:t>
            </w:r>
          </w:p>
          <w:p w:rsidR="007719BA" w:rsidRPr="008107C2" w:rsidRDefault="007719BA" w:rsidP="007719BA">
            <w:pPr>
              <w:pStyle w:val="Tflutexti"/>
              <w:spacing w:line="240" w:lineRule="auto"/>
              <w:ind w:left="198" w:hanging="198"/>
              <w:rPr>
                <w:rFonts w:ascii="Times New Roman" w:hAnsi="Times New Roman" w:cs="Times New Roman"/>
                <w:sz w:val="18"/>
                <w:szCs w:val="18"/>
              </w:rPr>
            </w:pPr>
            <w:r w:rsidRPr="008107C2">
              <w:rPr>
                <w:rFonts w:ascii="Times New Roman" w:hAnsi="Times New Roman" w:cs="Times New Roman"/>
                <w:sz w:val="18"/>
                <w:szCs w:val="18"/>
              </w:rPr>
              <w:t>b)</w:t>
            </w:r>
            <w:r w:rsidRPr="008107C2">
              <w:rPr>
                <w:rFonts w:ascii="Times New Roman" w:hAnsi="Times New Roman" w:cs="Times New Roman"/>
                <w:sz w:val="18"/>
                <w:szCs w:val="18"/>
              </w:rPr>
              <w:tab/>
              <w:t>stutt lýsing á réttindum og skyldum hluthafa ef gerð eru skyldubundin yfirtökutilboð og/eða reglur um innlausnarrétt tilboðsgjafa og hluthafa gilda um verðbréfin,</w:t>
            </w:r>
          </w:p>
          <w:p w:rsidR="007719BA" w:rsidRPr="008107C2" w:rsidRDefault="007719BA" w:rsidP="00035EEF">
            <w:pPr>
              <w:pStyle w:val="Tflutexti"/>
              <w:spacing w:line="240" w:lineRule="auto"/>
              <w:ind w:left="198" w:hanging="198"/>
              <w:rPr>
                <w:rFonts w:ascii="Times New Roman" w:hAnsi="Times New Roman" w:cs="Times New Roman"/>
                <w:sz w:val="18"/>
                <w:szCs w:val="18"/>
              </w:rPr>
            </w:pPr>
            <w:r w:rsidRPr="008107C2">
              <w:rPr>
                <w:rFonts w:ascii="Times New Roman" w:hAnsi="Times New Roman" w:cs="Times New Roman"/>
                <w:sz w:val="18"/>
                <w:szCs w:val="18"/>
              </w:rPr>
              <w:t>c)</w:t>
            </w:r>
            <w:r w:rsidRPr="008107C2">
              <w:rPr>
                <w:rFonts w:ascii="Times New Roman" w:hAnsi="Times New Roman" w:cs="Times New Roman"/>
                <w:sz w:val="18"/>
                <w:szCs w:val="18"/>
              </w:rPr>
              <w:tab/>
              <w:t>upplýsingar um opinber yfirtökutilboð af hálfu þriðju aðila í tengslum við hlutabréf útgefanda sem hafa verið gerð á næstliðnu og yfirstandandi fjárhagsári. Tilgreina skal verð eða skiptakjör sem fylgja slíkum tilboðum og niðurstöðu þeirra.</w:t>
            </w:r>
          </w:p>
        </w:tc>
      </w:tr>
      <w:tr w:rsidR="007719BA" w:rsidRPr="008107C2" w:rsidTr="008107C2">
        <w:trPr>
          <w:trHeight w:val="449"/>
        </w:trPr>
        <w:tc>
          <w:tcPr>
            <w:tcW w:w="845" w:type="dxa"/>
          </w:tcPr>
          <w:p w:rsidR="007719BA" w:rsidRPr="008107C2" w:rsidRDefault="007719BA" w:rsidP="007719BA">
            <w:pPr>
              <w:pStyle w:val="Tflutexti"/>
              <w:spacing w:line="240" w:lineRule="auto"/>
              <w:rPr>
                <w:rFonts w:ascii="Times New Roman" w:hAnsi="Times New Roman" w:cs="Times New Roman"/>
                <w:sz w:val="18"/>
                <w:szCs w:val="18"/>
              </w:rPr>
            </w:pPr>
          </w:p>
        </w:tc>
        <w:tc>
          <w:tcPr>
            <w:tcW w:w="1284" w:type="dxa"/>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4.1.12.</w:t>
            </w:r>
          </w:p>
        </w:tc>
        <w:tc>
          <w:tcPr>
            <w:tcW w:w="7320" w:type="dxa"/>
            <w:gridSpan w:val="3"/>
          </w:tcPr>
          <w:p w:rsidR="007719BA" w:rsidRPr="008107C2" w:rsidRDefault="007719BA" w:rsidP="007719BA">
            <w:pPr>
              <w:pStyle w:val="Tflutexti"/>
              <w:rPr>
                <w:rFonts w:ascii="Times New Roman" w:hAnsi="Times New Roman" w:cs="Times New Roman"/>
                <w:sz w:val="18"/>
                <w:szCs w:val="18"/>
              </w:rPr>
            </w:pPr>
            <w:r w:rsidRPr="008107C2">
              <w:rPr>
                <w:rFonts w:ascii="Times New Roman" w:hAnsi="Times New Roman" w:cs="Times New Roman"/>
                <w:sz w:val="18"/>
                <w:szCs w:val="18"/>
              </w:rPr>
              <w:t>Eftir atvikum, möguleg áhrif á fjárfestinguna ef til skilameðferðar kæmi samkvæmt tilskipun 2014/59/ESB.</w:t>
            </w:r>
          </w:p>
        </w:tc>
      </w:tr>
      <w:tr w:rsidR="007719BA" w:rsidRPr="008107C2" w:rsidTr="008107C2">
        <w:trPr>
          <w:trHeight w:val="449"/>
        </w:trPr>
        <w:tc>
          <w:tcPr>
            <w:tcW w:w="845" w:type="dxa"/>
          </w:tcPr>
          <w:p w:rsidR="007719BA" w:rsidRPr="008107C2" w:rsidRDefault="007719BA" w:rsidP="007719BA">
            <w:pPr>
              <w:pStyle w:val="Tflutexti"/>
              <w:spacing w:line="240" w:lineRule="auto"/>
              <w:rPr>
                <w:rFonts w:ascii="Times New Roman" w:hAnsi="Times New Roman" w:cs="Times New Roman"/>
                <w:sz w:val="18"/>
                <w:szCs w:val="18"/>
              </w:rPr>
            </w:pPr>
          </w:p>
        </w:tc>
        <w:tc>
          <w:tcPr>
            <w:tcW w:w="1284" w:type="dxa"/>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5. ÞÁTTUR</w:t>
            </w:r>
          </w:p>
        </w:tc>
        <w:tc>
          <w:tcPr>
            <w:tcW w:w="7320" w:type="dxa"/>
            <w:gridSpan w:val="3"/>
          </w:tcPr>
          <w:p w:rsidR="007719BA" w:rsidRPr="008107C2" w:rsidRDefault="007719BA" w:rsidP="007719BA">
            <w:pPr>
              <w:pStyle w:val="Tflutexti"/>
              <w:rPr>
                <w:rFonts w:ascii="Times New Roman" w:hAnsi="Times New Roman" w:cs="Times New Roman"/>
                <w:sz w:val="18"/>
                <w:szCs w:val="18"/>
              </w:rPr>
            </w:pPr>
            <w:r w:rsidRPr="008107C2">
              <w:rPr>
                <w:rFonts w:ascii="Times New Roman" w:hAnsi="Times New Roman" w:cs="Times New Roman"/>
                <w:sz w:val="18"/>
                <w:szCs w:val="18"/>
              </w:rPr>
              <w:t>UPPLÝSINGAR UM ÚTBOÐ/TÖKU TIL VIÐSKIPTA</w:t>
            </w:r>
          </w:p>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i/>
                <w:sz w:val="18"/>
                <w:szCs w:val="18"/>
              </w:rPr>
              <w:t>Tilgangur þessa þáttar er að tilgreina sértækar upplýsingar um útboð verðbréfanna, áætlunina um dreifingu og úthlutun þeirra og verðlagningu þeirra. Ennfremur veitir hann upplýsingar um setningu verðbréfanna á markað, samninga um sölutryggingu og fyrirkomulag í tengslum við töku til viðskipta. Einnig eru tilgreindar í honum upplýsingar um þá aðila sem selja verðbréfin og þynningu fyrir hluthafa sem fyrir eru.</w:t>
            </w:r>
          </w:p>
        </w:tc>
      </w:tr>
      <w:tr w:rsidR="007719BA" w:rsidRPr="008107C2" w:rsidTr="008107C2">
        <w:trPr>
          <w:trHeight w:val="449"/>
        </w:trPr>
        <w:tc>
          <w:tcPr>
            <w:tcW w:w="845" w:type="dxa"/>
          </w:tcPr>
          <w:p w:rsidR="007719BA" w:rsidRPr="008107C2" w:rsidRDefault="007719BA" w:rsidP="007719BA">
            <w:pPr>
              <w:pStyle w:val="Tflutexti"/>
              <w:spacing w:line="240" w:lineRule="auto"/>
              <w:rPr>
                <w:rFonts w:ascii="Times New Roman" w:hAnsi="Times New Roman" w:cs="Times New Roman"/>
                <w:sz w:val="18"/>
                <w:szCs w:val="18"/>
              </w:rPr>
            </w:pPr>
          </w:p>
        </w:tc>
        <w:tc>
          <w:tcPr>
            <w:tcW w:w="1284" w:type="dxa"/>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5.1.</w:t>
            </w:r>
          </w:p>
        </w:tc>
        <w:tc>
          <w:tcPr>
            <w:tcW w:w="7320" w:type="dxa"/>
            <w:gridSpan w:val="3"/>
          </w:tcPr>
          <w:p w:rsidR="007719BA" w:rsidRPr="008107C2" w:rsidRDefault="007719BA" w:rsidP="007719BA">
            <w:pPr>
              <w:pStyle w:val="Tflutexti"/>
              <w:rPr>
                <w:rFonts w:ascii="Times New Roman" w:hAnsi="Times New Roman" w:cs="Times New Roman"/>
                <w:sz w:val="18"/>
                <w:szCs w:val="18"/>
              </w:rPr>
            </w:pPr>
            <w:r w:rsidRPr="008107C2">
              <w:rPr>
                <w:rFonts w:ascii="Times New Roman" w:hAnsi="Times New Roman" w:cs="Times New Roman"/>
                <w:sz w:val="18"/>
                <w:szCs w:val="18"/>
              </w:rPr>
              <w:t>Skilmálar almenns útboðs verðbréfa.</w:t>
            </w:r>
          </w:p>
          <w:p w:rsidR="007719BA" w:rsidRPr="008107C2" w:rsidRDefault="007719BA" w:rsidP="007719BA">
            <w:pPr>
              <w:pStyle w:val="Tflutexti"/>
              <w:rPr>
                <w:rFonts w:ascii="Times New Roman" w:hAnsi="Times New Roman" w:cs="Times New Roman"/>
                <w:sz w:val="18"/>
                <w:szCs w:val="18"/>
              </w:rPr>
            </w:pPr>
            <w:r w:rsidRPr="008107C2">
              <w:rPr>
                <w:rFonts w:ascii="Times New Roman" w:hAnsi="Times New Roman" w:cs="Times New Roman"/>
                <w:sz w:val="18"/>
                <w:szCs w:val="18"/>
              </w:rPr>
              <w:t>Skilmálar, tölfræðilegar upplýsingar um útboð, fyrirhuguð tímaáætlun og ráðstafanir sem þarf að gera til að taka þátt í útboðinu.</w:t>
            </w:r>
          </w:p>
        </w:tc>
      </w:tr>
      <w:tr w:rsidR="007719BA" w:rsidRPr="008107C2" w:rsidTr="008107C2">
        <w:trPr>
          <w:trHeight w:val="449"/>
        </w:trPr>
        <w:tc>
          <w:tcPr>
            <w:tcW w:w="845" w:type="dxa"/>
          </w:tcPr>
          <w:p w:rsidR="007719BA" w:rsidRPr="008107C2" w:rsidRDefault="007719BA" w:rsidP="007719BA">
            <w:pPr>
              <w:pStyle w:val="Tflutexti"/>
              <w:spacing w:line="240" w:lineRule="auto"/>
              <w:rPr>
                <w:rFonts w:ascii="Times New Roman" w:hAnsi="Times New Roman" w:cs="Times New Roman"/>
                <w:sz w:val="18"/>
                <w:szCs w:val="18"/>
              </w:rPr>
            </w:pPr>
          </w:p>
        </w:tc>
        <w:tc>
          <w:tcPr>
            <w:tcW w:w="1284" w:type="dxa"/>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5.1.1.</w:t>
            </w:r>
          </w:p>
        </w:tc>
        <w:tc>
          <w:tcPr>
            <w:tcW w:w="7320" w:type="dxa"/>
            <w:gridSpan w:val="3"/>
          </w:tcPr>
          <w:p w:rsidR="007719BA" w:rsidRPr="008107C2" w:rsidRDefault="007719BA" w:rsidP="007719BA">
            <w:pPr>
              <w:pStyle w:val="Tflutexti"/>
              <w:spacing w:after="0" w:line="240" w:lineRule="auto"/>
              <w:rPr>
                <w:rFonts w:ascii="Times New Roman" w:hAnsi="Times New Roman" w:cs="Times New Roman"/>
                <w:sz w:val="18"/>
                <w:szCs w:val="18"/>
              </w:rPr>
            </w:pPr>
            <w:r w:rsidRPr="008107C2">
              <w:rPr>
                <w:rFonts w:ascii="Times New Roman" w:hAnsi="Times New Roman" w:cs="Times New Roman"/>
                <w:sz w:val="18"/>
                <w:szCs w:val="18"/>
              </w:rPr>
              <w:t>Skilmálar sem gilda um útboðið.</w:t>
            </w:r>
          </w:p>
        </w:tc>
      </w:tr>
      <w:tr w:rsidR="007719BA" w:rsidRPr="008107C2" w:rsidTr="008107C2">
        <w:trPr>
          <w:trHeight w:val="449"/>
        </w:trPr>
        <w:tc>
          <w:tcPr>
            <w:tcW w:w="845" w:type="dxa"/>
          </w:tcPr>
          <w:p w:rsidR="007719BA" w:rsidRPr="008107C2" w:rsidRDefault="007719BA" w:rsidP="007719BA">
            <w:pPr>
              <w:pStyle w:val="Tflutexti"/>
              <w:spacing w:line="240" w:lineRule="auto"/>
              <w:rPr>
                <w:rFonts w:ascii="Times New Roman" w:hAnsi="Times New Roman" w:cs="Times New Roman"/>
                <w:sz w:val="18"/>
                <w:szCs w:val="18"/>
              </w:rPr>
            </w:pPr>
          </w:p>
        </w:tc>
        <w:tc>
          <w:tcPr>
            <w:tcW w:w="1284" w:type="dxa"/>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5.1.2.</w:t>
            </w:r>
          </w:p>
        </w:tc>
        <w:tc>
          <w:tcPr>
            <w:tcW w:w="7320" w:type="dxa"/>
            <w:gridSpan w:val="3"/>
          </w:tcPr>
          <w:p w:rsidR="007719BA" w:rsidRPr="008107C2" w:rsidRDefault="007719BA" w:rsidP="007719BA">
            <w:pPr>
              <w:pStyle w:val="Tflutexti"/>
              <w:rPr>
                <w:rFonts w:ascii="Times New Roman" w:hAnsi="Times New Roman" w:cs="Times New Roman"/>
                <w:sz w:val="18"/>
                <w:szCs w:val="18"/>
              </w:rPr>
            </w:pPr>
            <w:r w:rsidRPr="008107C2">
              <w:rPr>
                <w:rFonts w:ascii="Times New Roman" w:hAnsi="Times New Roman" w:cs="Times New Roman"/>
                <w:sz w:val="18"/>
                <w:szCs w:val="18"/>
              </w:rPr>
              <w:t>Heildarfjárhæð útgáfu/útboðs þar sem gerður er greinarmunur á verðbréfum sem eru boðin til kaups og þeim sem eru boðin til áskriftar. Sé fjárhæðin ekki föst skal tilgreina hámarksmagn verðbréfa sem boðin verða (liggi það fyrir) og lýsa hvernig og hvenær endanleg fjárhæð útboðsins verður tilkynnt opinberlega.</w:t>
            </w:r>
          </w:p>
          <w:p w:rsidR="007719BA" w:rsidRPr="008107C2" w:rsidRDefault="007719BA" w:rsidP="007719BA">
            <w:pPr>
              <w:pStyle w:val="Tflutexti"/>
              <w:rPr>
                <w:rFonts w:ascii="Times New Roman" w:hAnsi="Times New Roman" w:cs="Times New Roman"/>
                <w:sz w:val="18"/>
                <w:szCs w:val="18"/>
              </w:rPr>
            </w:pPr>
            <w:r w:rsidRPr="008107C2">
              <w:rPr>
                <w:rFonts w:ascii="Times New Roman" w:hAnsi="Times New Roman" w:cs="Times New Roman"/>
                <w:sz w:val="18"/>
                <w:szCs w:val="18"/>
              </w:rPr>
              <w:t>Sé ekki hægt að tilgreina hámarksmagn verðbréfa í lýsingu skal koma fram í henni að hægt verði að afturkalla samþykki á kaupum á eða áskrift að verðbréfum í a.m.k. tvo virka daga eftir að tilkynnt er um verðbréfamagnið sem boðið verður í almenna útboðinu.</w:t>
            </w:r>
          </w:p>
        </w:tc>
      </w:tr>
      <w:tr w:rsidR="007719BA" w:rsidRPr="008107C2" w:rsidTr="008107C2">
        <w:trPr>
          <w:trHeight w:val="449"/>
        </w:trPr>
        <w:tc>
          <w:tcPr>
            <w:tcW w:w="845" w:type="dxa"/>
          </w:tcPr>
          <w:p w:rsidR="007719BA" w:rsidRPr="008107C2" w:rsidRDefault="007719BA" w:rsidP="007719BA">
            <w:pPr>
              <w:pStyle w:val="Tflutexti"/>
              <w:spacing w:line="240" w:lineRule="auto"/>
              <w:rPr>
                <w:rFonts w:ascii="Times New Roman" w:hAnsi="Times New Roman" w:cs="Times New Roman"/>
                <w:sz w:val="18"/>
                <w:szCs w:val="18"/>
              </w:rPr>
            </w:pPr>
          </w:p>
        </w:tc>
        <w:tc>
          <w:tcPr>
            <w:tcW w:w="1284" w:type="dxa"/>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5.1.3.</w:t>
            </w:r>
          </w:p>
        </w:tc>
        <w:tc>
          <w:tcPr>
            <w:tcW w:w="7320" w:type="dxa"/>
            <w:gridSpan w:val="3"/>
          </w:tcPr>
          <w:p w:rsidR="007719BA" w:rsidRPr="008107C2" w:rsidRDefault="007719BA" w:rsidP="007719BA">
            <w:pPr>
              <w:pStyle w:val="Tflutexti"/>
              <w:spacing w:after="0" w:line="240" w:lineRule="auto"/>
              <w:rPr>
                <w:rFonts w:ascii="Times New Roman" w:hAnsi="Times New Roman" w:cs="Times New Roman"/>
                <w:sz w:val="18"/>
                <w:szCs w:val="18"/>
              </w:rPr>
            </w:pPr>
            <w:r w:rsidRPr="008107C2">
              <w:rPr>
                <w:rFonts w:ascii="Times New Roman" w:hAnsi="Times New Roman" w:cs="Times New Roman"/>
                <w:sz w:val="18"/>
                <w:szCs w:val="18"/>
              </w:rPr>
              <w:t>Upplýsingar um útboðstímabil, þ.m.t. hvers kyns mögulegar breytingar, og lýsing á áskriftarferlinu.</w:t>
            </w:r>
          </w:p>
        </w:tc>
      </w:tr>
      <w:tr w:rsidR="007719BA" w:rsidRPr="008107C2" w:rsidTr="008107C2">
        <w:trPr>
          <w:trHeight w:val="449"/>
        </w:trPr>
        <w:tc>
          <w:tcPr>
            <w:tcW w:w="845" w:type="dxa"/>
          </w:tcPr>
          <w:p w:rsidR="007719BA" w:rsidRPr="008107C2" w:rsidRDefault="007719BA" w:rsidP="007719BA">
            <w:pPr>
              <w:pStyle w:val="Tflutexti"/>
              <w:spacing w:line="240" w:lineRule="auto"/>
              <w:rPr>
                <w:rFonts w:ascii="Times New Roman" w:hAnsi="Times New Roman" w:cs="Times New Roman"/>
                <w:sz w:val="18"/>
                <w:szCs w:val="18"/>
              </w:rPr>
            </w:pPr>
          </w:p>
        </w:tc>
        <w:tc>
          <w:tcPr>
            <w:tcW w:w="1284" w:type="dxa"/>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5.1.4.</w:t>
            </w:r>
          </w:p>
        </w:tc>
        <w:tc>
          <w:tcPr>
            <w:tcW w:w="7320" w:type="dxa"/>
            <w:gridSpan w:val="3"/>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Upplýsingar um hvenær og við hvaða aðstæður er hægt að afturkalla eða fresta útboði og hvort afturköllun geti átt sér stað eftir að viðskipti hefjast.</w:t>
            </w:r>
          </w:p>
        </w:tc>
      </w:tr>
      <w:tr w:rsidR="007719BA" w:rsidRPr="008107C2" w:rsidTr="008107C2">
        <w:trPr>
          <w:trHeight w:val="449"/>
        </w:trPr>
        <w:tc>
          <w:tcPr>
            <w:tcW w:w="845" w:type="dxa"/>
          </w:tcPr>
          <w:p w:rsidR="007719BA" w:rsidRPr="008107C2" w:rsidRDefault="007719BA" w:rsidP="007719BA">
            <w:pPr>
              <w:pStyle w:val="Tflutexti"/>
              <w:spacing w:line="240" w:lineRule="auto"/>
              <w:rPr>
                <w:rFonts w:ascii="Times New Roman" w:hAnsi="Times New Roman" w:cs="Times New Roman"/>
                <w:sz w:val="18"/>
                <w:szCs w:val="18"/>
              </w:rPr>
            </w:pPr>
          </w:p>
        </w:tc>
        <w:tc>
          <w:tcPr>
            <w:tcW w:w="1284" w:type="dxa"/>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5.1.5.</w:t>
            </w:r>
          </w:p>
        </w:tc>
        <w:tc>
          <w:tcPr>
            <w:tcW w:w="7320" w:type="dxa"/>
            <w:gridSpan w:val="3"/>
          </w:tcPr>
          <w:p w:rsidR="007719BA" w:rsidRPr="008107C2" w:rsidRDefault="007719BA" w:rsidP="007719BA">
            <w:pPr>
              <w:pStyle w:val="Tflutexti"/>
              <w:rPr>
                <w:rFonts w:ascii="Times New Roman" w:hAnsi="Times New Roman" w:cs="Times New Roman"/>
                <w:sz w:val="18"/>
                <w:szCs w:val="18"/>
              </w:rPr>
            </w:pPr>
            <w:r w:rsidRPr="008107C2">
              <w:rPr>
                <w:rFonts w:ascii="Times New Roman" w:hAnsi="Times New Roman" w:cs="Times New Roman"/>
                <w:sz w:val="18"/>
                <w:szCs w:val="18"/>
              </w:rPr>
              <w:t>Upplýsingar um mögulegar skerðingar á áskriftum og með hvaða hætti endurgreiðsla umframfjárhæða, sem umsækjendur hafa greitt, fer fram.</w:t>
            </w:r>
          </w:p>
        </w:tc>
      </w:tr>
      <w:tr w:rsidR="007719BA" w:rsidRPr="008107C2" w:rsidTr="008107C2">
        <w:trPr>
          <w:trHeight w:val="449"/>
        </w:trPr>
        <w:tc>
          <w:tcPr>
            <w:tcW w:w="845" w:type="dxa"/>
          </w:tcPr>
          <w:p w:rsidR="007719BA" w:rsidRPr="008107C2" w:rsidRDefault="007719BA" w:rsidP="007719BA">
            <w:pPr>
              <w:pStyle w:val="Tflutexti"/>
              <w:spacing w:line="240" w:lineRule="auto"/>
              <w:rPr>
                <w:rFonts w:ascii="Times New Roman" w:hAnsi="Times New Roman" w:cs="Times New Roman"/>
                <w:sz w:val="18"/>
                <w:szCs w:val="18"/>
              </w:rPr>
            </w:pPr>
          </w:p>
        </w:tc>
        <w:tc>
          <w:tcPr>
            <w:tcW w:w="1284" w:type="dxa"/>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5.1.6.</w:t>
            </w:r>
          </w:p>
        </w:tc>
        <w:tc>
          <w:tcPr>
            <w:tcW w:w="7320" w:type="dxa"/>
            <w:gridSpan w:val="3"/>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Upplýsingar um lágmarks- og/eða hámarksmagn áskriftar (hvort sem er í formi fjölda verðbréfa eða samanlagðrar fjárfestingarfjárhæðar).</w:t>
            </w:r>
          </w:p>
        </w:tc>
      </w:tr>
      <w:tr w:rsidR="007719BA" w:rsidRPr="008107C2" w:rsidTr="008107C2">
        <w:trPr>
          <w:trHeight w:val="449"/>
        </w:trPr>
        <w:tc>
          <w:tcPr>
            <w:tcW w:w="845" w:type="dxa"/>
          </w:tcPr>
          <w:p w:rsidR="007719BA" w:rsidRPr="008107C2" w:rsidRDefault="007719BA" w:rsidP="007719BA">
            <w:pPr>
              <w:pStyle w:val="Tflutexti"/>
              <w:spacing w:line="240" w:lineRule="auto"/>
              <w:rPr>
                <w:rFonts w:ascii="Times New Roman" w:hAnsi="Times New Roman" w:cs="Times New Roman"/>
                <w:sz w:val="18"/>
                <w:szCs w:val="18"/>
              </w:rPr>
            </w:pPr>
          </w:p>
        </w:tc>
        <w:tc>
          <w:tcPr>
            <w:tcW w:w="1284" w:type="dxa"/>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5.1.7.</w:t>
            </w:r>
          </w:p>
        </w:tc>
        <w:tc>
          <w:tcPr>
            <w:tcW w:w="7320" w:type="dxa"/>
            <w:gridSpan w:val="3"/>
          </w:tcPr>
          <w:p w:rsidR="007719BA" w:rsidRPr="008107C2" w:rsidRDefault="007719BA" w:rsidP="007719BA">
            <w:pPr>
              <w:pStyle w:val="Tflutexti"/>
              <w:spacing w:after="0" w:line="240" w:lineRule="auto"/>
              <w:rPr>
                <w:rFonts w:ascii="Times New Roman" w:hAnsi="Times New Roman" w:cs="Times New Roman"/>
                <w:sz w:val="18"/>
                <w:szCs w:val="18"/>
              </w:rPr>
            </w:pPr>
            <w:r w:rsidRPr="008107C2">
              <w:rPr>
                <w:rFonts w:ascii="Times New Roman" w:hAnsi="Times New Roman" w:cs="Times New Roman"/>
                <w:sz w:val="18"/>
                <w:szCs w:val="18"/>
              </w:rPr>
              <w:t>Sé fjárfestum heimilt að draga áskrift sína til baka skal tilgreina tímabilið sem það er leyfilegt.</w:t>
            </w:r>
          </w:p>
        </w:tc>
      </w:tr>
      <w:tr w:rsidR="007719BA" w:rsidRPr="008107C2" w:rsidTr="008107C2">
        <w:trPr>
          <w:trHeight w:val="449"/>
        </w:trPr>
        <w:tc>
          <w:tcPr>
            <w:tcW w:w="845" w:type="dxa"/>
          </w:tcPr>
          <w:p w:rsidR="007719BA" w:rsidRPr="008107C2" w:rsidRDefault="007719BA" w:rsidP="007719BA">
            <w:pPr>
              <w:pStyle w:val="Tflutexti"/>
              <w:spacing w:line="240" w:lineRule="auto"/>
              <w:rPr>
                <w:rFonts w:ascii="Times New Roman" w:hAnsi="Times New Roman" w:cs="Times New Roman"/>
                <w:sz w:val="18"/>
                <w:szCs w:val="18"/>
              </w:rPr>
            </w:pPr>
          </w:p>
        </w:tc>
        <w:tc>
          <w:tcPr>
            <w:tcW w:w="1284" w:type="dxa"/>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5.1.8.</w:t>
            </w:r>
          </w:p>
        </w:tc>
        <w:tc>
          <w:tcPr>
            <w:tcW w:w="7320" w:type="dxa"/>
            <w:gridSpan w:val="3"/>
          </w:tcPr>
          <w:p w:rsidR="007719BA" w:rsidRPr="008107C2" w:rsidRDefault="007719BA" w:rsidP="007719BA">
            <w:pPr>
              <w:pStyle w:val="Tflutexti"/>
              <w:spacing w:after="0" w:line="240" w:lineRule="auto"/>
              <w:rPr>
                <w:rFonts w:ascii="Times New Roman" w:hAnsi="Times New Roman" w:cs="Times New Roman"/>
                <w:sz w:val="18"/>
                <w:szCs w:val="18"/>
              </w:rPr>
            </w:pPr>
            <w:r w:rsidRPr="008107C2">
              <w:rPr>
                <w:rFonts w:ascii="Times New Roman" w:hAnsi="Times New Roman" w:cs="Times New Roman"/>
                <w:sz w:val="18"/>
                <w:szCs w:val="18"/>
              </w:rPr>
              <w:t>Skipulag og tímamörk greiðslu og afhendingar verðbréfa.</w:t>
            </w:r>
          </w:p>
        </w:tc>
      </w:tr>
      <w:tr w:rsidR="007719BA" w:rsidRPr="008107C2" w:rsidTr="008107C2">
        <w:trPr>
          <w:trHeight w:val="449"/>
        </w:trPr>
        <w:tc>
          <w:tcPr>
            <w:tcW w:w="845" w:type="dxa"/>
          </w:tcPr>
          <w:p w:rsidR="007719BA" w:rsidRPr="008107C2" w:rsidRDefault="007719BA" w:rsidP="007719BA">
            <w:pPr>
              <w:pStyle w:val="Tflutexti"/>
              <w:spacing w:line="240" w:lineRule="auto"/>
              <w:rPr>
                <w:rFonts w:ascii="Times New Roman" w:hAnsi="Times New Roman" w:cs="Times New Roman"/>
                <w:sz w:val="18"/>
                <w:szCs w:val="18"/>
              </w:rPr>
            </w:pPr>
          </w:p>
        </w:tc>
        <w:tc>
          <w:tcPr>
            <w:tcW w:w="1284" w:type="dxa"/>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5.1.9.</w:t>
            </w:r>
          </w:p>
        </w:tc>
        <w:tc>
          <w:tcPr>
            <w:tcW w:w="7320" w:type="dxa"/>
            <w:gridSpan w:val="3"/>
          </w:tcPr>
          <w:p w:rsidR="007719BA" w:rsidRPr="008107C2" w:rsidRDefault="007719BA" w:rsidP="007719BA">
            <w:pPr>
              <w:pStyle w:val="Tflutexti"/>
              <w:spacing w:after="0" w:line="240" w:lineRule="auto"/>
              <w:rPr>
                <w:rFonts w:ascii="Times New Roman" w:hAnsi="Times New Roman" w:cs="Times New Roman"/>
                <w:sz w:val="18"/>
                <w:szCs w:val="18"/>
              </w:rPr>
            </w:pPr>
            <w:r w:rsidRPr="008107C2">
              <w:rPr>
                <w:rFonts w:ascii="Times New Roman" w:hAnsi="Times New Roman" w:cs="Times New Roman"/>
                <w:sz w:val="18"/>
                <w:szCs w:val="18"/>
              </w:rPr>
              <w:t>Ítarleg lýsing á því hvernig og á hvaða degi niðurstöður útboðsins verða birtar opinberlega.</w:t>
            </w:r>
          </w:p>
        </w:tc>
      </w:tr>
      <w:tr w:rsidR="007719BA" w:rsidRPr="008107C2" w:rsidTr="008107C2">
        <w:trPr>
          <w:trHeight w:val="449"/>
        </w:trPr>
        <w:tc>
          <w:tcPr>
            <w:tcW w:w="845" w:type="dxa"/>
          </w:tcPr>
          <w:p w:rsidR="007719BA" w:rsidRPr="008107C2" w:rsidRDefault="007719BA" w:rsidP="007719BA">
            <w:pPr>
              <w:pStyle w:val="Tflutexti"/>
              <w:spacing w:line="240" w:lineRule="auto"/>
              <w:rPr>
                <w:rFonts w:ascii="Times New Roman" w:hAnsi="Times New Roman" w:cs="Times New Roman"/>
                <w:sz w:val="18"/>
                <w:szCs w:val="18"/>
              </w:rPr>
            </w:pPr>
          </w:p>
        </w:tc>
        <w:tc>
          <w:tcPr>
            <w:tcW w:w="1284" w:type="dxa"/>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5.1.10.</w:t>
            </w:r>
          </w:p>
        </w:tc>
        <w:tc>
          <w:tcPr>
            <w:tcW w:w="7320" w:type="dxa"/>
            <w:gridSpan w:val="3"/>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Tilhögun við nýtingu forkaupsréttar, framsal áskriftarréttinda og hvernig farið skuli með áskriftarréttindi sem ekki eru nýtt.</w:t>
            </w:r>
          </w:p>
        </w:tc>
      </w:tr>
      <w:tr w:rsidR="007719BA" w:rsidRPr="008107C2" w:rsidTr="008107C2">
        <w:trPr>
          <w:trHeight w:val="449"/>
        </w:trPr>
        <w:tc>
          <w:tcPr>
            <w:tcW w:w="845" w:type="dxa"/>
          </w:tcPr>
          <w:p w:rsidR="007719BA" w:rsidRPr="008107C2" w:rsidRDefault="007719BA" w:rsidP="007719BA">
            <w:pPr>
              <w:pStyle w:val="Tflutexti"/>
              <w:spacing w:line="240" w:lineRule="auto"/>
              <w:rPr>
                <w:rFonts w:ascii="Times New Roman" w:hAnsi="Times New Roman" w:cs="Times New Roman"/>
                <w:sz w:val="18"/>
                <w:szCs w:val="18"/>
              </w:rPr>
            </w:pPr>
          </w:p>
        </w:tc>
        <w:tc>
          <w:tcPr>
            <w:tcW w:w="1284" w:type="dxa"/>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5.2.</w:t>
            </w:r>
          </w:p>
        </w:tc>
        <w:tc>
          <w:tcPr>
            <w:tcW w:w="7320" w:type="dxa"/>
            <w:gridSpan w:val="3"/>
          </w:tcPr>
          <w:p w:rsidR="007719BA" w:rsidRPr="008107C2" w:rsidRDefault="007719BA" w:rsidP="007719BA">
            <w:pPr>
              <w:pStyle w:val="Tflutexti"/>
              <w:spacing w:after="0" w:line="240" w:lineRule="auto"/>
              <w:rPr>
                <w:rFonts w:ascii="Times New Roman" w:hAnsi="Times New Roman" w:cs="Times New Roman"/>
                <w:sz w:val="18"/>
                <w:szCs w:val="18"/>
              </w:rPr>
            </w:pPr>
            <w:r w:rsidRPr="008107C2">
              <w:rPr>
                <w:rFonts w:ascii="Times New Roman" w:hAnsi="Times New Roman" w:cs="Times New Roman"/>
                <w:sz w:val="18"/>
                <w:szCs w:val="18"/>
              </w:rPr>
              <w:t>Skipulag dreifingar og úthlutunar</w:t>
            </w:r>
            <w:r w:rsidR="00035EEF" w:rsidRPr="008107C2">
              <w:rPr>
                <w:rFonts w:ascii="Times New Roman" w:hAnsi="Times New Roman" w:cs="Times New Roman"/>
                <w:sz w:val="18"/>
                <w:szCs w:val="18"/>
              </w:rPr>
              <w:t>.</w:t>
            </w:r>
          </w:p>
        </w:tc>
      </w:tr>
      <w:tr w:rsidR="007719BA" w:rsidRPr="008107C2" w:rsidTr="008107C2">
        <w:trPr>
          <w:trHeight w:val="449"/>
        </w:trPr>
        <w:tc>
          <w:tcPr>
            <w:tcW w:w="845" w:type="dxa"/>
          </w:tcPr>
          <w:p w:rsidR="007719BA" w:rsidRPr="008107C2" w:rsidRDefault="007719BA" w:rsidP="007719BA">
            <w:pPr>
              <w:pStyle w:val="Tflutexti"/>
              <w:spacing w:line="240" w:lineRule="auto"/>
              <w:rPr>
                <w:rFonts w:ascii="Times New Roman" w:hAnsi="Times New Roman" w:cs="Times New Roman"/>
                <w:sz w:val="18"/>
                <w:szCs w:val="18"/>
              </w:rPr>
            </w:pPr>
          </w:p>
        </w:tc>
        <w:tc>
          <w:tcPr>
            <w:tcW w:w="1284" w:type="dxa"/>
          </w:tcPr>
          <w:p w:rsidR="007719BA" w:rsidRPr="008107C2" w:rsidRDefault="007719BA"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5.2.1</w:t>
            </w:r>
            <w:r w:rsidR="00757BEE" w:rsidRPr="008107C2">
              <w:rPr>
                <w:rFonts w:ascii="Times New Roman" w:hAnsi="Times New Roman" w:cs="Times New Roman"/>
                <w:sz w:val="18"/>
                <w:szCs w:val="18"/>
              </w:rPr>
              <w:t>.</w:t>
            </w:r>
          </w:p>
        </w:tc>
        <w:tc>
          <w:tcPr>
            <w:tcW w:w="7320" w:type="dxa"/>
            <w:gridSpan w:val="3"/>
          </w:tcPr>
          <w:p w:rsidR="00757BEE" w:rsidRPr="008107C2" w:rsidRDefault="00757BEE" w:rsidP="00757BEE">
            <w:pPr>
              <w:pStyle w:val="Tflutexti"/>
              <w:rPr>
                <w:rFonts w:ascii="Times New Roman" w:hAnsi="Times New Roman" w:cs="Times New Roman"/>
                <w:sz w:val="18"/>
                <w:szCs w:val="18"/>
              </w:rPr>
            </w:pPr>
            <w:r w:rsidRPr="008107C2">
              <w:rPr>
                <w:rFonts w:ascii="Times New Roman" w:hAnsi="Times New Roman" w:cs="Times New Roman"/>
                <w:sz w:val="18"/>
                <w:szCs w:val="18"/>
              </w:rPr>
              <w:t>Mismunandi flokkar mögulegra fjárfesta sem verðbréfin eru boðin.</w:t>
            </w:r>
          </w:p>
          <w:p w:rsidR="007719BA" w:rsidRPr="008107C2" w:rsidRDefault="00757BEE" w:rsidP="00757BEE">
            <w:pPr>
              <w:pStyle w:val="Tflutexti"/>
              <w:rPr>
                <w:rFonts w:ascii="Times New Roman" w:hAnsi="Times New Roman" w:cs="Times New Roman"/>
                <w:sz w:val="18"/>
                <w:szCs w:val="18"/>
              </w:rPr>
            </w:pPr>
            <w:r w:rsidRPr="008107C2">
              <w:rPr>
                <w:rFonts w:ascii="Times New Roman" w:hAnsi="Times New Roman" w:cs="Times New Roman"/>
                <w:sz w:val="18"/>
                <w:szCs w:val="18"/>
              </w:rPr>
              <w:t>Fari útboð fram samtímis á mörkuðum í tveimur eða fleiri löndum og ef ákveðinn hluti þess hefur verið tekinn frá eða er tekinn frá fyrir einhverja af þessum mörkuðum skulu allir slíkir hlutar tilgreindir.</w:t>
            </w:r>
          </w:p>
        </w:tc>
      </w:tr>
      <w:tr w:rsidR="007719BA" w:rsidRPr="008107C2" w:rsidTr="008107C2">
        <w:trPr>
          <w:trHeight w:val="449"/>
        </w:trPr>
        <w:tc>
          <w:tcPr>
            <w:tcW w:w="845" w:type="dxa"/>
          </w:tcPr>
          <w:p w:rsidR="007719BA" w:rsidRPr="008107C2" w:rsidRDefault="007719BA" w:rsidP="007719BA">
            <w:pPr>
              <w:pStyle w:val="Tflutexti"/>
              <w:spacing w:line="240" w:lineRule="auto"/>
              <w:rPr>
                <w:rFonts w:ascii="Times New Roman" w:hAnsi="Times New Roman" w:cs="Times New Roman"/>
                <w:sz w:val="18"/>
                <w:szCs w:val="18"/>
              </w:rPr>
            </w:pPr>
          </w:p>
        </w:tc>
        <w:tc>
          <w:tcPr>
            <w:tcW w:w="1284" w:type="dxa"/>
          </w:tcPr>
          <w:p w:rsidR="007719BA" w:rsidRPr="008107C2" w:rsidRDefault="00757BEE"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5.2.2.</w:t>
            </w:r>
          </w:p>
        </w:tc>
        <w:tc>
          <w:tcPr>
            <w:tcW w:w="7320" w:type="dxa"/>
            <w:gridSpan w:val="3"/>
          </w:tcPr>
          <w:p w:rsidR="007719BA" w:rsidRPr="008107C2" w:rsidRDefault="00757BEE" w:rsidP="00757BEE">
            <w:pPr>
              <w:pStyle w:val="Tflutexti"/>
              <w:rPr>
                <w:rFonts w:ascii="Times New Roman" w:hAnsi="Times New Roman" w:cs="Times New Roman"/>
                <w:sz w:val="18"/>
                <w:szCs w:val="18"/>
              </w:rPr>
            </w:pPr>
            <w:r w:rsidRPr="008107C2">
              <w:rPr>
                <w:rFonts w:ascii="Times New Roman" w:hAnsi="Times New Roman" w:cs="Times New Roman"/>
                <w:sz w:val="18"/>
                <w:szCs w:val="18"/>
              </w:rPr>
              <w:t>Að því marki sem útgefandi hefur vitneskju um að stærstu hluthafar, þeir sem sitja í stjórn, framkvæmdastjórn eða eftirlitsstjórn útgefanda hafi í hyggju að skrá sig fyrir verðbréfum í útboðinu eða að einhver aðili hafi í hyggju að skrá sig fyrir meira en 5% af útboðinu, skal skýra frá því.</w:t>
            </w:r>
          </w:p>
        </w:tc>
      </w:tr>
      <w:tr w:rsidR="00757BEE" w:rsidRPr="008107C2" w:rsidTr="008107C2">
        <w:trPr>
          <w:trHeight w:val="449"/>
        </w:trPr>
        <w:tc>
          <w:tcPr>
            <w:tcW w:w="845" w:type="dxa"/>
          </w:tcPr>
          <w:p w:rsidR="00757BEE" w:rsidRPr="008107C2" w:rsidRDefault="002A4FCC"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br w:type="page"/>
            </w:r>
          </w:p>
        </w:tc>
        <w:tc>
          <w:tcPr>
            <w:tcW w:w="1284" w:type="dxa"/>
          </w:tcPr>
          <w:p w:rsidR="00757BEE" w:rsidRPr="008107C2" w:rsidRDefault="00757BEE"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5.2.3.</w:t>
            </w:r>
          </w:p>
        </w:tc>
        <w:tc>
          <w:tcPr>
            <w:tcW w:w="7320" w:type="dxa"/>
            <w:gridSpan w:val="3"/>
          </w:tcPr>
          <w:p w:rsidR="00757BEE" w:rsidRPr="008107C2" w:rsidRDefault="00757BEE" w:rsidP="00757BEE">
            <w:pPr>
              <w:pStyle w:val="Tflutexti"/>
              <w:rPr>
                <w:rFonts w:ascii="Times New Roman" w:hAnsi="Times New Roman" w:cs="Times New Roman"/>
                <w:sz w:val="18"/>
                <w:szCs w:val="18"/>
              </w:rPr>
            </w:pPr>
            <w:r w:rsidRPr="008107C2">
              <w:rPr>
                <w:rFonts w:ascii="Times New Roman" w:hAnsi="Times New Roman" w:cs="Times New Roman"/>
                <w:sz w:val="18"/>
                <w:szCs w:val="18"/>
              </w:rPr>
              <w:t>Upplýsingagjöf áður en úthlutun á sér stað:</w:t>
            </w:r>
          </w:p>
          <w:p w:rsidR="00757BEE" w:rsidRPr="008107C2" w:rsidRDefault="00757BEE" w:rsidP="00757BEE">
            <w:pPr>
              <w:pStyle w:val="Tflutexti"/>
              <w:spacing w:after="0"/>
              <w:ind w:left="284" w:hanging="284"/>
              <w:rPr>
                <w:rFonts w:ascii="Times New Roman" w:hAnsi="Times New Roman" w:cs="Times New Roman"/>
                <w:sz w:val="18"/>
                <w:szCs w:val="18"/>
              </w:rPr>
            </w:pPr>
            <w:r w:rsidRPr="008107C2">
              <w:rPr>
                <w:rFonts w:ascii="Times New Roman" w:hAnsi="Times New Roman" w:cs="Times New Roman"/>
                <w:sz w:val="18"/>
                <w:szCs w:val="18"/>
              </w:rPr>
              <w:t>a)</w:t>
            </w:r>
            <w:r w:rsidRPr="008107C2">
              <w:rPr>
                <w:rFonts w:ascii="Times New Roman" w:hAnsi="Times New Roman" w:cs="Times New Roman"/>
                <w:sz w:val="18"/>
                <w:szCs w:val="18"/>
              </w:rPr>
              <w:tab/>
              <w:t>upplýsingar um skiptingu útboðsins í hluta, þ.á m. hluta stofnanafjárfesta, almennra fjárfesta og starfsmanna útgefanda, og aðra hluta,</w:t>
            </w:r>
          </w:p>
          <w:p w:rsidR="00757BEE" w:rsidRPr="008107C2" w:rsidRDefault="00757BEE" w:rsidP="00757BEE">
            <w:pPr>
              <w:pStyle w:val="Tflutexti"/>
              <w:spacing w:before="0" w:after="0"/>
              <w:ind w:left="284" w:hanging="284"/>
              <w:rPr>
                <w:rFonts w:ascii="Times New Roman" w:hAnsi="Times New Roman" w:cs="Times New Roman"/>
                <w:sz w:val="18"/>
                <w:szCs w:val="18"/>
              </w:rPr>
            </w:pPr>
            <w:r w:rsidRPr="008107C2">
              <w:rPr>
                <w:rFonts w:ascii="Times New Roman" w:hAnsi="Times New Roman" w:cs="Times New Roman"/>
                <w:sz w:val="18"/>
                <w:szCs w:val="18"/>
              </w:rPr>
              <w:t>b)</w:t>
            </w:r>
            <w:r w:rsidRPr="008107C2">
              <w:rPr>
                <w:rFonts w:ascii="Times New Roman" w:hAnsi="Times New Roman" w:cs="Times New Roman"/>
                <w:sz w:val="18"/>
                <w:szCs w:val="18"/>
              </w:rPr>
              <w:tab/>
              <w:t>skilyrði fyrir endurgreiðslu, hámarksfjárhæð slíkrar endurgreiðslu og lágmarksprósenta sem gildir um einstaka hluta,</w:t>
            </w:r>
          </w:p>
          <w:p w:rsidR="00757BEE" w:rsidRPr="008107C2" w:rsidRDefault="00757BEE" w:rsidP="00757BEE">
            <w:pPr>
              <w:pStyle w:val="Tflutexti"/>
              <w:spacing w:before="0" w:after="0"/>
              <w:ind w:left="284" w:hanging="284"/>
              <w:rPr>
                <w:rFonts w:ascii="Times New Roman" w:hAnsi="Times New Roman" w:cs="Times New Roman"/>
                <w:sz w:val="18"/>
                <w:szCs w:val="18"/>
              </w:rPr>
            </w:pPr>
            <w:r w:rsidRPr="008107C2">
              <w:rPr>
                <w:rFonts w:ascii="Times New Roman" w:hAnsi="Times New Roman" w:cs="Times New Roman"/>
                <w:sz w:val="18"/>
                <w:szCs w:val="18"/>
              </w:rPr>
              <w:t>c)</w:t>
            </w:r>
            <w:r w:rsidRPr="008107C2">
              <w:rPr>
                <w:rFonts w:ascii="Times New Roman" w:hAnsi="Times New Roman" w:cs="Times New Roman"/>
                <w:sz w:val="18"/>
                <w:szCs w:val="18"/>
              </w:rPr>
              <w:tab/>
              <w:t>aðferð eða aðferðir sem notaðar verða við úthlutun þeirra hluta útboðsins sem er úthlutað til almennra fjárfesta og starfsmanna útgefanda ef um er að ræða umframáskrift þessara hluta,</w:t>
            </w:r>
          </w:p>
          <w:p w:rsidR="00757BEE" w:rsidRPr="008107C2" w:rsidRDefault="00757BEE" w:rsidP="00757BEE">
            <w:pPr>
              <w:pStyle w:val="Tflutexti"/>
              <w:spacing w:before="0" w:after="0"/>
              <w:ind w:left="284" w:hanging="284"/>
              <w:rPr>
                <w:rFonts w:ascii="Times New Roman" w:hAnsi="Times New Roman" w:cs="Times New Roman"/>
                <w:sz w:val="18"/>
                <w:szCs w:val="18"/>
              </w:rPr>
            </w:pPr>
            <w:r w:rsidRPr="008107C2">
              <w:rPr>
                <w:rFonts w:ascii="Times New Roman" w:hAnsi="Times New Roman" w:cs="Times New Roman"/>
                <w:sz w:val="18"/>
                <w:szCs w:val="18"/>
              </w:rPr>
              <w:t>d)</w:t>
            </w:r>
            <w:r w:rsidRPr="008107C2">
              <w:rPr>
                <w:rFonts w:ascii="Times New Roman" w:hAnsi="Times New Roman" w:cs="Times New Roman"/>
                <w:sz w:val="18"/>
                <w:szCs w:val="18"/>
              </w:rPr>
              <w:tab/>
              <w:t>lýsing á allri fyrirframskilgreindri forgangsmeðferð tiltekinna flokka fjárfesta eða tengdra hópa (þ.m.t. áætlunum fyrir vini og fjölskyldur) við úthlutunina, prósenta útboðsins sem er frátekin fyrir slíka forgangsmeðferð og viðmið um hverjir teljast til slíkra flokka eða hópa,</w:t>
            </w:r>
          </w:p>
          <w:p w:rsidR="00757BEE" w:rsidRPr="008107C2" w:rsidRDefault="00757BEE" w:rsidP="00757BEE">
            <w:pPr>
              <w:pStyle w:val="Tflutexti"/>
              <w:spacing w:before="0" w:after="0"/>
              <w:ind w:left="284" w:hanging="284"/>
              <w:rPr>
                <w:rFonts w:ascii="Times New Roman" w:hAnsi="Times New Roman" w:cs="Times New Roman"/>
                <w:sz w:val="18"/>
                <w:szCs w:val="18"/>
              </w:rPr>
            </w:pPr>
            <w:r w:rsidRPr="008107C2">
              <w:rPr>
                <w:rFonts w:ascii="Times New Roman" w:hAnsi="Times New Roman" w:cs="Times New Roman"/>
                <w:sz w:val="18"/>
                <w:szCs w:val="18"/>
              </w:rPr>
              <w:t>e)</w:t>
            </w:r>
            <w:r w:rsidRPr="008107C2">
              <w:rPr>
                <w:rFonts w:ascii="Times New Roman" w:hAnsi="Times New Roman" w:cs="Times New Roman"/>
                <w:sz w:val="18"/>
                <w:szCs w:val="18"/>
              </w:rPr>
              <w:tab/>
              <w:t>hvort meðferð áskrifta eða tilboða um áskrift í tengslum við úthlutun kann að ákvarðast af því hvaða fyrirtæki leggur áskrift eða tilboð fram eða hefur milligöngu um það,</w:t>
            </w:r>
          </w:p>
          <w:p w:rsidR="00757BEE" w:rsidRPr="008107C2" w:rsidRDefault="00757BEE" w:rsidP="00757BEE">
            <w:pPr>
              <w:pStyle w:val="Tflutexti"/>
              <w:spacing w:before="0" w:after="0"/>
              <w:ind w:left="284" w:hanging="284"/>
              <w:rPr>
                <w:rFonts w:ascii="Times New Roman" w:hAnsi="Times New Roman" w:cs="Times New Roman"/>
                <w:sz w:val="18"/>
                <w:szCs w:val="18"/>
              </w:rPr>
            </w:pPr>
            <w:r w:rsidRPr="008107C2">
              <w:rPr>
                <w:rFonts w:ascii="Times New Roman" w:hAnsi="Times New Roman" w:cs="Times New Roman"/>
                <w:sz w:val="18"/>
                <w:szCs w:val="18"/>
              </w:rPr>
              <w:t>f)</w:t>
            </w:r>
            <w:r w:rsidRPr="008107C2">
              <w:rPr>
                <w:rFonts w:ascii="Times New Roman" w:hAnsi="Times New Roman" w:cs="Times New Roman"/>
                <w:sz w:val="18"/>
                <w:szCs w:val="18"/>
              </w:rPr>
              <w:tab/>
              <w:t>lágmarksmarkmið um fjárhæð einstakra úthlutana, ef einhver eru, í hlutanum fyrir almenna fjárfesta,</w:t>
            </w:r>
          </w:p>
          <w:p w:rsidR="00757BEE" w:rsidRPr="008107C2" w:rsidRDefault="00757BEE" w:rsidP="00757BEE">
            <w:pPr>
              <w:pStyle w:val="Tflutexti"/>
              <w:spacing w:before="0" w:after="0"/>
              <w:ind w:left="284" w:hanging="284"/>
              <w:rPr>
                <w:rFonts w:ascii="Times New Roman" w:hAnsi="Times New Roman" w:cs="Times New Roman"/>
                <w:sz w:val="18"/>
                <w:szCs w:val="18"/>
              </w:rPr>
            </w:pPr>
            <w:r w:rsidRPr="008107C2">
              <w:rPr>
                <w:rFonts w:ascii="Times New Roman" w:hAnsi="Times New Roman" w:cs="Times New Roman"/>
                <w:sz w:val="18"/>
                <w:szCs w:val="18"/>
              </w:rPr>
              <w:t>g)</w:t>
            </w:r>
            <w:r w:rsidRPr="008107C2">
              <w:rPr>
                <w:rFonts w:ascii="Times New Roman" w:hAnsi="Times New Roman" w:cs="Times New Roman"/>
                <w:sz w:val="18"/>
                <w:szCs w:val="18"/>
              </w:rPr>
              <w:tab/>
              <w:t>skilyrði fyrir lokun útboðsins og fyrsti dagur sem heimilt er að loka því,</w:t>
            </w:r>
          </w:p>
          <w:p w:rsidR="00757BEE" w:rsidRPr="008107C2" w:rsidRDefault="00757BEE" w:rsidP="00757BEE">
            <w:pPr>
              <w:pStyle w:val="Tflutexti"/>
              <w:spacing w:before="0"/>
              <w:ind w:left="284" w:hanging="284"/>
              <w:rPr>
                <w:rFonts w:ascii="Times New Roman" w:hAnsi="Times New Roman" w:cs="Times New Roman"/>
                <w:sz w:val="18"/>
                <w:szCs w:val="18"/>
              </w:rPr>
            </w:pPr>
            <w:r w:rsidRPr="008107C2">
              <w:rPr>
                <w:rFonts w:ascii="Times New Roman" w:hAnsi="Times New Roman" w:cs="Times New Roman"/>
                <w:sz w:val="18"/>
                <w:szCs w:val="18"/>
              </w:rPr>
              <w:t>h)</w:t>
            </w:r>
            <w:r w:rsidRPr="008107C2">
              <w:rPr>
                <w:rFonts w:ascii="Times New Roman" w:hAnsi="Times New Roman" w:cs="Times New Roman"/>
                <w:sz w:val="18"/>
                <w:szCs w:val="18"/>
              </w:rPr>
              <w:tab/>
              <w:t>hvort heimila megi fleiri en eina áskrift fyrir sama aðila og, sé það ekki leyft, hvernig farið verður með slíkar áskriftir.</w:t>
            </w:r>
          </w:p>
        </w:tc>
      </w:tr>
      <w:tr w:rsidR="00757BEE" w:rsidRPr="008107C2" w:rsidTr="008107C2">
        <w:trPr>
          <w:trHeight w:val="449"/>
        </w:trPr>
        <w:tc>
          <w:tcPr>
            <w:tcW w:w="845" w:type="dxa"/>
          </w:tcPr>
          <w:p w:rsidR="00757BEE" w:rsidRPr="008107C2" w:rsidRDefault="00757BEE" w:rsidP="007719BA">
            <w:pPr>
              <w:pStyle w:val="Tflutexti"/>
              <w:spacing w:line="240" w:lineRule="auto"/>
              <w:rPr>
                <w:rFonts w:ascii="Times New Roman" w:hAnsi="Times New Roman" w:cs="Times New Roman"/>
                <w:sz w:val="18"/>
                <w:szCs w:val="18"/>
              </w:rPr>
            </w:pPr>
          </w:p>
        </w:tc>
        <w:tc>
          <w:tcPr>
            <w:tcW w:w="1284" w:type="dxa"/>
          </w:tcPr>
          <w:p w:rsidR="00757BEE" w:rsidRPr="008107C2" w:rsidRDefault="00757BEE"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5.3.</w:t>
            </w:r>
          </w:p>
        </w:tc>
        <w:tc>
          <w:tcPr>
            <w:tcW w:w="7320" w:type="dxa"/>
            <w:gridSpan w:val="3"/>
          </w:tcPr>
          <w:p w:rsidR="00757BEE" w:rsidRPr="008107C2" w:rsidRDefault="00757BEE" w:rsidP="00757BEE">
            <w:pPr>
              <w:pStyle w:val="Tflutexti"/>
              <w:rPr>
                <w:rFonts w:ascii="Times New Roman" w:hAnsi="Times New Roman" w:cs="Times New Roman"/>
                <w:sz w:val="18"/>
                <w:szCs w:val="18"/>
              </w:rPr>
            </w:pPr>
            <w:r w:rsidRPr="008107C2">
              <w:rPr>
                <w:rFonts w:ascii="Times New Roman" w:hAnsi="Times New Roman" w:cs="Times New Roman"/>
                <w:sz w:val="18"/>
                <w:szCs w:val="18"/>
              </w:rPr>
              <w:t>Ferli til að tilkynna umsækjendum um úthlutaða fjárhæð og tilgreining þess hvort viðskipti mega hefjast áður en tilkynning berst þeim.</w:t>
            </w:r>
          </w:p>
        </w:tc>
      </w:tr>
      <w:tr w:rsidR="00757BEE" w:rsidRPr="008107C2" w:rsidTr="008107C2">
        <w:trPr>
          <w:trHeight w:val="449"/>
        </w:trPr>
        <w:tc>
          <w:tcPr>
            <w:tcW w:w="845" w:type="dxa"/>
          </w:tcPr>
          <w:p w:rsidR="00757BEE" w:rsidRPr="008107C2" w:rsidRDefault="00757BEE" w:rsidP="007719BA">
            <w:pPr>
              <w:pStyle w:val="Tflutexti"/>
              <w:spacing w:line="240" w:lineRule="auto"/>
              <w:rPr>
                <w:rFonts w:ascii="Times New Roman" w:hAnsi="Times New Roman" w:cs="Times New Roman"/>
                <w:sz w:val="18"/>
                <w:szCs w:val="18"/>
              </w:rPr>
            </w:pPr>
          </w:p>
        </w:tc>
        <w:tc>
          <w:tcPr>
            <w:tcW w:w="1284" w:type="dxa"/>
          </w:tcPr>
          <w:p w:rsidR="00757BEE" w:rsidRPr="008107C2" w:rsidRDefault="00757BEE" w:rsidP="007719BA">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5.4.</w:t>
            </w:r>
          </w:p>
        </w:tc>
        <w:tc>
          <w:tcPr>
            <w:tcW w:w="7320" w:type="dxa"/>
            <w:gridSpan w:val="3"/>
          </w:tcPr>
          <w:p w:rsidR="00757BEE" w:rsidRPr="008107C2" w:rsidRDefault="00757BEE" w:rsidP="00757BEE">
            <w:pPr>
              <w:pStyle w:val="Tflutexti"/>
              <w:rPr>
                <w:rFonts w:ascii="Times New Roman" w:hAnsi="Times New Roman" w:cs="Times New Roman"/>
                <w:sz w:val="18"/>
                <w:szCs w:val="18"/>
              </w:rPr>
            </w:pPr>
            <w:r w:rsidRPr="008107C2">
              <w:rPr>
                <w:rFonts w:ascii="Times New Roman" w:hAnsi="Times New Roman" w:cs="Times New Roman"/>
                <w:sz w:val="18"/>
                <w:szCs w:val="18"/>
              </w:rPr>
              <w:t>Verðlagning</w:t>
            </w:r>
            <w:r w:rsidR="00035EEF" w:rsidRPr="008107C2">
              <w:rPr>
                <w:rFonts w:ascii="Times New Roman" w:hAnsi="Times New Roman" w:cs="Times New Roman"/>
                <w:sz w:val="18"/>
                <w:szCs w:val="18"/>
              </w:rPr>
              <w:t>.</w:t>
            </w:r>
          </w:p>
        </w:tc>
      </w:tr>
      <w:tr w:rsidR="00757BEE" w:rsidRPr="008107C2" w:rsidTr="008107C2">
        <w:trPr>
          <w:trHeight w:val="449"/>
        </w:trPr>
        <w:tc>
          <w:tcPr>
            <w:tcW w:w="845" w:type="dxa"/>
          </w:tcPr>
          <w:p w:rsidR="00757BEE" w:rsidRPr="008107C2" w:rsidRDefault="00757BEE" w:rsidP="00757BEE">
            <w:pPr>
              <w:pStyle w:val="Tflutexti"/>
              <w:spacing w:line="240" w:lineRule="auto"/>
              <w:rPr>
                <w:rFonts w:ascii="Times New Roman" w:hAnsi="Times New Roman" w:cs="Times New Roman"/>
                <w:sz w:val="18"/>
                <w:szCs w:val="18"/>
              </w:rPr>
            </w:pPr>
          </w:p>
        </w:tc>
        <w:tc>
          <w:tcPr>
            <w:tcW w:w="1284" w:type="dxa"/>
          </w:tcPr>
          <w:p w:rsidR="00757BEE" w:rsidRPr="008107C2" w:rsidRDefault="00757BEE" w:rsidP="00757BEE">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5.4.1.</w:t>
            </w:r>
          </w:p>
        </w:tc>
        <w:tc>
          <w:tcPr>
            <w:tcW w:w="7320" w:type="dxa"/>
            <w:gridSpan w:val="3"/>
          </w:tcPr>
          <w:p w:rsidR="00757BEE" w:rsidRPr="008107C2" w:rsidRDefault="00757BEE" w:rsidP="00757BEE">
            <w:pPr>
              <w:pStyle w:val="Tflutexti"/>
              <w:rPr>
                <w:rFonts w:ascii="Times New Roman" w:hAnsi="Times New Roman" w:cs="Times New Roman"/>
                <w:sz w:val="18"/>
                <w:szCs w:val="18"/>
              </w:rPr>
            </w:pPr>
            <w:r w:rsidRPr="008107C2">
              <w:rPr>
                <w:rFonts w:ascii="Times New Roman" w:hAnsi="Times New Roman" w:cs="Times New Roman"/>
                <w:sz w:val="18"/>
                <w:szCs w:val="18"/>
              </w:rPr>
              <w:t>Tilgreina skal verðið sem verðbréfin verða boðin á og fjárhæð allra útgjalda og skatta sem áskrifandi eða kaupandi þarf að greiða.</w:t>
            </w:r>
          </w:p>
        </w:tc>
      </w:tr>
      <w:tr w:rsidR="00757BEE" w:rsidRPr="008107C2" w:rsidTr="008107C2">
        <w:trPr>
          <w:trHeight w:val="449"/>
        </w:trPr>
        <w:tc>
          <w:tcPr>
            <w:tcW w:w="845" w:type="dxa"/>
          </w:tcPr>
          <w:p w:rsidR="00757BEE" w:rsidRPr="008107C2" w:rsidRDefault="00757BEE" w:rsidP="00757BEE">
            <w:pPr>
              <w:pStyle w:val="Tflutexti"/>
              <w:spacing w:line="240" w:lineRule="auto"/>
              <w:rPr>
                <w:rFonts w:ascii="Times New Roman" w:hAnsi="Times New Roman" w:cs="Times New Roman"/>
                <w:sz w:val="18"/>
                <w:szCs w:val="18"/>
              </w:rPr>
            </w:pPr>
          </w:p>
        </w:tc>
        <w:tc>
          <w:tcPr>
            <w:tcW w:w="1284" w:type="dxa"/>
          </w:tcPr>
          <w:p w:rsidR="00757BEE" w:rsidRPr="008107C2" w:rsidRDefault="00757BEE" w:rsidP="00757BEE">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5.4.2</w:t>
            </w:r>
            <w:r w:rsidR="00E9326F" w:rsidRPr="008107C2">
              <w:rPr>
                <w:rFonts w:ascii="Times New Roman" w:hAnsi="Times New Roman" w:cs="Times New Roman"/>
                <w:sz w:val="18"/>
                <w:szCs w:val="18"/>
              </w:rPr>
              <w:t>.</w:t>
            </w:r>
          </w:p>
        </w:tc>
        <w:tc>
          <w:tcPr>
            <w:tcW w:w="7320" w:type="dxa"/>
            <w:gridSpan w:val="3"/>
          </w:tcPr>
          <w:p w:rsidR="00757BEE" w:rsidRPr="008107C2" w:rsidRDefault="00757BEE" w:rsidP="00757BEE">
            <w:pPr>
              <w:pStyle w:val="Tflutexti"/>
              <w:ind w:left="284" w:hanging="284"/>
              <w:rPr>
                <w:rFonts w:ascii="Times New Roman" w:hAnsi="Times New Roman" w:cs="Times New Roman"/>
                <w:sz w:val="18"/>
                <w:szCs w:val="18"/>
              </w:rPr>
            </w:pPr>
            <w:r w:rsidRPr="008107C2">
              <w:rPr>
                <w:rFonts w:ascii="Times New Roman" w:hAnsi="Times New Roman" w:cs="Times New Roman"/>
                <w:sz w:val="18"/>
                <w:szCs w:val="18"/>
              </w:rPr>
              <w:t>Sé verðið ekki vitað skal, skv. 17. gr. reglugerðar (ESB) 2017/1129, tilgreina annað hvort:</w:t>
            </w:r>
          </w:p>
          <w:p w:rsidR="00757BEE" w:rsidRPr="008107C2" w:rsidRDefault="00757BEE" w:rsidP="00757BEE">
            <w:pPr>
              <w:pStyle w:val="Tflutexti"/>
              <w:spacing w:after="0"/>
              <w:ind w:left="284" w:hanging="284"/>
              <w:rPr>
                <w:rFonts w:ascii="Times New Roman" w:hAnsi="Times New Roman" w:cs="Times New Roman"/>
                <w:sz w:val="18"/>
                <w:szCs w:val="18"/>
              </w:rPr>
            </w:pPr>
            <w:r w:rsidRPr="008107C2">
              <w:rPr>
                <w:rFonts w:ascii="Times New Roman" w:hAnsi="Times New Roman" w:cs="Times New Roman"/>
                <w:sz w:val="18"/>
                <w:szCs w:val="18"/>
              </w:rPr>
              <w:t>a)</w:t>
            </w:r>
            <w:r w:rsidRPr="008107C2">
              <w:rPr>
                <w:rFonts w:ascii="Times New Roman" w:hAnsi="Times New Roman" w:cs="Times New Roman"/>
                <w:sz w:val="18"/>
                <w:szCs w:val="18"/>
              </w:rPr>
              <w:tab/>
              <w:t>hámarksverðið, að því marki sem það liggur fyrir,</w:t>
            </w:r>
          </w:p>
          <w:p w:rsidR="00757BEE" w:rsidRPr="008107C2" w:rsidRDefault="00757BEE" w:rsidP="00757BEE">
            <w:pPr>
              <w:pStyle w:val="Tflutexti"/>
              <w:spacing w:before="0"/>
              <w:ind w:left="284" w:hanging="284"/>
              <w:rPr>
                <w:rFonts w:ascii="Times New Roman" w:hAnsi="Times New Roman" w:cs="Times New Roman"/>
                <w:sz w:val="18"/>
                <w:szCs w:val="18"/>
              </w:rPr>
            </w:pPr>
            <w:r w:rsidRPr="008107C2">
              <w:rPr>
                <w:rFonts w:ascii="Times New Roman" w:hAnsi="Times New Roman" w:cs="Times New Roman"/>
                <w:sz w:val="18"/>
                <w:szCs w:val="18"/>
              </w:rPr>
              <w:t>b)</w:t>
            </w:r>
            <w:r w:rsidRPr="008107C2">
              <w:rPr>
                <w:rFonts w:ascii="Times New Roman" w:hAnsi="Times New Roman" w:cs="Times New Roman"/>
                <w:sz w:val="18"/>
                <w:szCs w:val="18"/>
              </w:rPr>
              <w:tab/>
              <w:t>matsaðferðir og viðmið og/eða skilyrði sem endanlegt útboðsverð var eða verður ákvarðað út frá ásamt skýringu á matsaðferðum sem er beitt.</w:t>
            </w:r>
          </w:p>
          <w:p w:rsidR="00757BEE" w:rsidRPr="008107C2" w:rsidRDefault="00757BEE" w:rsidP="00757BEE">
            <w:pPr>
              <w:pStyle w:val="Tflutexti"/>
              <w:rPr>
                <w:rFonts w:ascii="Times New Roman" w:hAnsi="Times New Roman" w:cs="Times New Roman"/>
                <w:sz w:val="18"/>
                <w:szCs w:val="18"/>
              </w:rPr>
            </w:pPr>
            <w:r w:rsidRPr="008107C2">
              <w:rPr>
                <w:rFonts w:ascii="Times New Roman" w:hAnsi="Times New Roman" w:cs="Times New Roman"/>
                <w:sz w:val="18"/>
                <w:szCs w:val="18"/>
              </w:rPr>
              <w:t>Sé hvorki hægt að veita upplýsingar skv. a- né b-lið í verðbréfalýsingunni skal hún tilgreina að hægt verði að afturkalla samþykki á kaupum á eða áskrift að verðbréfum í allt að tvo virka daga eftir að tilkynnt er um endanlegt útboðsverð verðbréfanna sem bjóða á í almennu útboði.</w:t>
            </w:r>
          </w:p>
        </w:tc>
      </w:tr>
      <w:tr w:rsidR="00E9326F" w:rsidRPr="008107C2" w:rsidTr="008107C2">
        <w:trPr>
          <w:trHeight w:val="449"/>
        </w:trPr>
        <w:tc>
          <w:tcPr>
            <w:tcW w:w="845" w:type="dxa"/>
          </w:tcPr>
          <w:p w:rsidR="00E9326F" w:rsidRPr="008107C2" w:rsidRDefault="00E9326F" w:rsidP="00E9326F">
            <w:pPr>
              <w:pStyle w:val="Tflutexti"/>
              <w:spacing w:line="240" w:lineRule="auto"/>
              <w:rPr>
                <w:rFonts w:ascii="Times New Roman" w:hAnsi="Times New Roman" w:cs="Times New Roman"/>
                <w:sz w:val="18"/>
                <w:szCs w:val="18"/>
              </w:rPr>
            </w:pPr>
          </w:p>
        </w:tc>
        <w:tc>
          <w:tcPr>
            <w:tcW w:w="1284" w:type="dxa"/>
          </w:tcPr>
          <w:p w:rsidR="00E9326F" w:rsidRPr="008107C2" w:rsidRDefault="00E9326F" w:rsidP="00E9326F">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5.4.3.</w:t>
            </w:r>
          </w:p>
        </w:tc>
        <w:tc>
          <w:tcPr>
            <w:tcW w:w="7320" w:type="dxa"/>
            <w:gridSpan w:val="3"/>
          </w:tcPr>
          <w:p w:rsidR="00E9326F" w:rsidRPr="008107C2" w:rsidRDefault="00E9326F" w:rsidP="00E9326F">
            <w:pPr>
              <w:pStyle w:val="Tflutexti"/>
              <w:rPr>
                <w:rFonts w:ascii="Times New Roman" w:hAnsi="Times New Roman" w:cs="Times New Roman"/>
                <w:sz w:val="18"/>
                <w:szCs w:val="18"/>
              </w:rPr>
            </w:pPr>
            <w:r w:rsidRPr="008107C2">
              <w:rPr>
                <w:rFonts w:ascii="Times New Roman" w:hAnsi="Times New Roman" w:cs="Times New Roman"/>
                <w:sz w:val="18"/>
                <w:szCs w:val="18"/>
              </w:rPr>
              <w:t>Ferli við upplýsingagjöf um útboðsverð.</w:t>
            </w:r>
          </w:p>
          <w:p w:rsidR="00E9326F" w:rsidRPr="008107C2" w:rsidRDefault="00E9326F" w:rsidP="00E9326F">
            <w:pPr>
              <w:pStyle w:val="Tflutexti"/>
              <w:rPr>
                <w:rFonts w:ascii="Times New Roman" w:hAnsi="Times New Roman" w:cs="Times New Roman"/>
                <w:sz w:val="18"/>
                <w:szCs w:val="18"/>
              </w:rPr>
            </w:pPr>
            <w:r w:rsidRPr="008107C2">
              <w:rPr>
                <w:rFonts w:ascii="Times New Roman" w:hAnsi="Times New Roman" w:cs="Times New Roman"/>
                <w:sz w:val="18"/>
                <w:szCs w:val="18"/>
              </w:rPr>
              <w:t>Eigi hluthafar í útgefanda forkaupsrétt sem er háður takmörkunum eða afturkallaður skal greina frá því á hverju útgáfuverðið byggist ef selt er gegn staðgreiðslu í útboðinu og ástæðum slíkra takmarkana eða afturkallana og hverjir njóta góðs af þeim.</w:t>
            </w:r>
          </w:p>
          <w:p w:rsidR="00E9326F" w:rsidRPr="008107C2" w:rsidRDefault="00E9326F" w:rsidP="00E9326F">
            <w:pPr>
              <w:pStyle w:val="Tflutexti"/>
              <w:rPr>
                <w:rFonts w:ascii="Times New Roman" w:hAnsi="Times New Roman" w:cs="Times New Roman"/>
                <w:sz w:val="18"/>
                <w:szCs w:val="18"/>
              </w:rPr>
            </w:pPr>
            <w:r w:rsidRPr="008107C2">
              <w:rPr>
                <w:rFonts w:ascii="Times New Roman" w:hAnsi="Times New Roman" w:cs="Times New Roman"/>
                <w:sz w:val="18"/>
                <w:szCs w:val="18"/>
              </w:rPr>
              <w:t>Ef mikils misræmis gætir eða gæti gætt milli opinbers útboðsverðs og hins raunverulega verðs sem þeir sem sitja í stjórn, framkvæmdastjórn eða eftirlitsstjórn eða æðstu stjórnendur eða tengdir aðilar, hafa greitt fyrir verðbréf sem þeir hafa keypt í viðskiptum undanfarið ár eða sem þeir hafa rétt á að kaupa á skal koma fram samanburður á greiðslum í fyrirhugaða opinbera útboðinu og raunverulegum greiðslum viðkomandi aðila.</w:t>
            </w:r>
          </w:p>
        </w:tc>
      </w:tr>
      <w:tr w:rsidR="00E9326F" w:rsidRPr="008107C2" w:rsidTr="008107C2">
        <w:trPr>
          <w:trHeight w:val="449"/>
        </w:trPr>
        <w:tc>
          <w:tcPr>
            <w:tcW w:w="845" w:type="dxa"/>
          </w:tcPr>
          <w:p w:rsidR="00E9326F" w:rsidRPr="008107C2" w:rsidRDefault="00E9326F" w:rsidP="00E9326F">
            <w:pPr>
              <w:pStyle w:val="Tflutexti"/>
              <w:spacing w:line="240" w:lineRule="auto"/>
              <w:rPr>
                <w:rFonts w:ascii="Times New Roman" w:hAnsi="Times New Roman" w:cs="Times New Roman"/>
                <w:sz w:val="18"/>
                <w:szCs w:val="18"/>
              </w:rPr>
            </w:pPr>
          </w:p>
        </w:tc>
        <w:tc>
          <w:tcPr>
            <w:tcW w:w="1284" w:type="dxa"/>
          </w:tcPr>
          <w:p w:rsidR="00E9326F" w:rsidRPr="008107C2" w:rsidRDefault="00E9326F" w:rsidP="00E9326F">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5.5.</w:t>
            </w:r>
          </w:p>
        </w:tc>
        <w:tc>
          <w:tcPr>
            <w:tcW w:w="7320" w:type="dxa"/>
            <w:gridSpan w:val="3"/>
          </w:tcPr>
          <w:p w:rsidR="00E9326F" w:rsidRPr="008107C2" w:rsidRDefault="00E9326F" w:rsidP="00E9326F">
            <w:pPr>
              <w:pStyle w:val="Tflutexti"/>
              <w:rPr>
                <w:rFonts w:ascii="Times New Roman" w:hAnsi="Times New Roman" w:cs="Times New Roman"/>
                <w:sz w:val="18"/>
                <w:szCs w:val="18"/>
              </w:rPr>
            </w:pPr>
            <w:r w:rsidRPr="008107C2">
              <w:rPr>
                <w:rFonts w:ascii="Times New Roman" w:hAnsi="Times New Roman" w:cs="Times New Roman"/>
                <w:sz w:val="18"/>
                <w:szCs w:val="18"/>
              </w:rPr>
              <w:t>Setning á markað og sölutrygging</w:t>
            </w:r>
            <w:r w:rsidR="00035EEF" w:rsidRPr="008107C2">
              <w:rPr>
                <w:rFonts w:ascii="Times New Roman" w:hAnsi="Times New Roman" w:cs="Times New Roman"/>
                <w:sz w:val="18"/>
                <w:szCs w:val="18"/>
              </w:rPr>
              <w:t>.</w:t>
            </w:r>
          </w:p>
        </w:tc>
      </w:tr>
      <w:tr w:rsidR="00E9326F" w:rsidRPr="008107C2" w:rsidTr="008107C2">
        <w:trPr>
          <w:trHeight w:val="449"/>
        </w:trPr>
        <w:tc>
          <w:tcPr>
            <w:tcW w:w="845" w:type="dxa"/>
          </w:tcPr>
          <w:p w:rsidR="00E9326F" w:rsidRPr="008107C2" w:rsidRDefault="00E9326F" w:rsidP="00E9326F">
            <w:pPr>
              <w:pStyle w:val="Tflutexti"/>
              <w:spacing w:line="240" w:lineRule="auto"/>
              <w:rPr>
                <w:rFonts w:ascii="Times New Roman" w:hAnsi="Times New Roman" w:cs="Times New Roman"/>
                <w:sz w:val="18"/>
                <w:szCs w:val="18"/>
              </w:rPr>
            </w:pPr>
          </w:p>
        </w:tc>
        <w:tc>
          <w:tcPr>
            <w:tcW w:w="1284" w:type="dxa"/>
          </w:tcPr>
          <w:p w:rsidR="00E9326F" w:rsidRPr="008107C2" w:rsidRDefault="00E9326F" w:rsidP="00E9326F">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5.5.1.</w:t>
            </w:r>
          </w:p>
        </w:tc>
        <w:tc>
          <w:tcPr>
            <w:tcW w:w="7320" w:type="dxa"/>
            <w:gridSpan w:val="3"/>
          </w:tcPr>
          <w:p w:rsidR="00E9326F" w:rsidRPr="008107C2" w:rsidRDefault="00E9326F"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Nafn og heimilisfang þess eða þeirra sem hafa umsjón með heildarútboðinu eða einstaka hlutum þess og, að því marki sem útgefanda eða tilboðsgjafa er kunnugt um, þeirra sem setja verðbréfin á markað í þeim ýmsu löndum þar sem útboðið fer fram.</w:t>
            </w:r>
          </w:p>
        </w:tc>
      </w:tr>
      <w:tr w:rsidR="00523982" w:rsidRPr="008107C2" w:rsidTr="008107C2">
        <w:trPr>
          <w:trHeight w:val="449"/>
        </w:trPr>
        <w:tc>
          <w:tcPr>
            <w:tcW w:w="845" w:type="dxa"/>
          </w:tcPr>
          <w:p w:rsidR="00523982" w:rsidRPr="008107C2" w:rsidRDefault="00523982" w:rsidP="00523982">
            <w:pPr>
              <w:pStyle w:val="Tflutexti"/>
              <w:spacing w:line="240" w:lineRule="auto"/>
              <w:rPr>
                <w:rFonts w:ascii="Times New Roman" w:hAnsi="Times New Roman" w:cs="Times New Roman"/>
                <w:sz w:val="18"/>
                <w:szCs w:val="18"/>
              </w:rPr>
            </w:pPr>
          </w:p>
        </w:tc>
        <w:tc>
          <w:tcPr>
            <w:tcW w:w="1284" w:type="dxa"/>
          </w:tcPr>
          <w:p w:rsidR="00523982" w:rsidRPr="008107C2" w:rsidRDefault="00523982" w:rsidP="00523982">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5.5.2.</w:t>
            </w:r>
          </w:p>
        </w:tc>
        <w:tc>
          <w:tcPr>
            <w:tcW w:w="7320" w:type="dxa"/>
            <w:gridSpan w:val="3"/>
          </w:tcPr>
          <w:p w:rsidR="00523982" w:rsidRPr="008107C2" w:rsidRDefault="00523982"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Nafn og heimilisfang þeirra aðila sem annast greiðslur og vörsluaðila í hverju landi fyrir sig.</w:t>
            </w:r>
          </w:p>
        </w:tc>
      </w:tr>
      <w:tr w:rsidR="00523982" w:rsidRPr="008107C2" w:rsidTr="008107C2">
        <w:trPr>
          <w:trHeight w:val="449"/>
        </w:trPr>
        <w:tc>
          <w:tcPr>
            <w:tcW w:w="845" w:type="dxa"/>
          </w:tcPr>
          <w:p w:rsidR="00523982" w:rsidRPr="008107C2" w:rsidRDefault="00523982" w:rsidP="00523982">
            <w:pPr>
              <w:pStyle w:val="Tflutexti"/>
              <w:spacing w:line="240" w:lineRule="auto"/>
              <w:rPr>
                <w:rFonts w:ascii="Times New Roman" w:hAnsi="Times New Roman" w:cs="Times New Roman"/>
                <w:sz w:val="18"/>
                <w:szCs w:val="18"/>
              </w:rPr>
            </w:pPr>
          </w:p>
        </w:tc>
        <w:tc>
          <w:tcPr>
            <w:tcW w:w="1284" w:type="dxa"/>
          </w:tcPr>
          <w:p w:rsidR="00523982" w:rsidRPr="008107C2" w:rsidRDefault="00523982" w:rsidP="00523982">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5.5.3.</w:t>
            </w:r>
          </w:p>
        </w:tc>
        <w:tc>
          <w:tcPr>
            <w:tcW w:w="7320" w:type="dxa"/>
            <w:gridSpan w:val="3"/>
          </w:tcPr>
          <w:p w:rsidR="00523982" w:rsidRPr="008107C2" w:rsidRDefault="00523982"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Nöfn og heimilisföng aðila sem hafa samþykkt með bindandi samkomulagi að sölutryggja útgáfuna og nöfn og heimilisföng aðila sem hafa samþykkt að setja útgáfuna á markað án bindandi samkomulags eða eftir bestu getu. Upplýsingar um mikilvæga eiginleika samninganna, þ.m.t. hve stóran hluta hver hefur til sölu. Sé útgáfan ekki öll sölutryggð skal tilgreina þann hluta sem sölutrygging nær ekki til. Upplýsa skal um heildarþóknanir fyrir sölutryggingu og setningu á markað.</w:t>
            </w:r>
          </w:p>
        </w:tc>
      </w:tr>
      <w:tr w:rsidR="00523982" w:rsidRPr="008107C2" w:rsidTr="008107C2">
        <w:trPr>
          <w:trHeight w:val="449"/>
        </w:trPr>
        <w:tc>
          <w:tcPr>
            <w:tcW w:w="845" w:type="dxa"/>
          </w:tcPr>
          <w:p w:rsidR="00523982" w:rsidRPr="008107C2" w:rsidRDefault="00523982" w:rsidP="00523982">
            <w:pPr>
              <w:pStyle w:val="Tflutexti"/>
              <w:spacing w:line="240" w:lineRule="auto"/>
              <w:rPr>
                <w:rFonts w:ascii="Times New Roman" w:hAnsi="Times New Roman" w:cs="Times New Roman"/>
                <w:sz w:val="18"/>
                <w:szCs w:val="18"/>
              </w:rPr>
            </w:pPr>
          </w:p>
        </w:tc>
        <w:tc>
          <w:tcPr>
            <w:tcW w:w="1284" w:type="dxa"/>
          </w:tcPr>
          <w:p w:rsidR="00523982" w:rsidRPr="008107C2" w:rsidRDefault="00523982" w:rsidP="00523982">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5.5.4.</w:t>
            </w:r>
          </w:p>
        </w:tc>
        <w:tc>
          <w:tcPr>
            <w:tcW w:w="7320" w:type="dxa"/>
            <w:gridSpan w:val="3"/>
          </w:tcPr>
          <w:p w:rsidR="00523982" w:rsidRPr="008107C2" w:rsidRDefault="00523982"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Upplýsingar um hvenær samningur um sölutryggingu var eða verður samþykktur.</w:t>
            </w:r>
          </w:p>
        </w:tc>
      </w:tr>
      <w:tr w:rsidR="00523982" w:rsidRPr="008107C2" w:rsidTr="008107C2">
        <w:trPr>
          <w:gridAfter w:val="1"/>
          <w:wAfter w:w="89" w:type="dxa"/>
          <w:trHeight w:val="449"/>
        </w:trPr>
        <w:tc>
          <w:tcPr>
            <w:tcW w:w="845" w:type="dxa"/>
          </w:tcPr>
          <w:p w:rsidR="00523982" w:rsidRPr="008107C2" w:rsidRDefault="00523982" w:rsidP="00523982">
            <w:pPr>
              <w:pStyle w:val="Tflutexti"/>
              <w:spacing w:line="240" w:lineRule="auto"/>
              <w:rPr>
                <w:rFonts w:ascii="Times New Roman" w:hAnsi="Times New Roman" w:cs="Times New Roman"/>
                <w:sz w:val="18"/>
                <w:szCs w:val="18"/>
              </w:rPr>
            </w:pPr>
          </w:p>
        </w:tc>
        <w:tc>
          <w:tcPr>
            <w:tcW w:w="1284" w:type="dxa"/>
          </w:tcPr>
          <w:p w:rsidR="00523982" w:rsidRPr="008107C2" w:rsidRDefault="00523982" w:rsidP="00523982">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5.6.</w:t>
            </w:r>
          </w:p>
        </w:tc>
        <w:tc>
          <w:tcPr>
            <w:tcW w:w="7231" w:type="dxa"/>
            <w:gridSpan w:val="2"/>
          </w:tcPr>
          <w:p w:rsidR="00523982" w:rsidRPr="008107C2" w:rsidRDefault="00523982"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Taka til viðskipta og fyrirkomulag viðskipta</w:t>
            </w:r>
            <w:r w:rsidR="00035EEF" w:rsidRPr="008107C2">
              <w:rPr>
                <w:rFonts w:ascii="Times New Roman" w:hAnsi="Times New Roman" w:cs="Times New Roman"/>
                <w:sz w:val="18"/>
                <w:szCs w:val="18"/>
              </w:rPr>
              <w:t>.</w:t>
            </w:r>
          </w:p>
        </w:tc>
      </w:tr>
      <w:tr w:rsidR="00523982" w:rsidRPr="008107C2" w:rsidTr="008107C2">
        <w:trPr>
          <w:gridAfter w:val="1"/>
          <w:wAfter w:w="89" w:type="dxa"/>
          <w:trHeight w:val="449"/>
        </w:trPr>
        <w:tc>
          <w:tcPr>
            <w:tcW w:w="845" w:type="dxa"/>
          </w:tcPr>
          <w:p w:rsidR="00523982" w:rsidRPr="008107C2" w:rsidRDefault="00523982" w:rsidP="00523982">
            <w:pPr>
              <w:pStyle w:val="Tflutexti"/>
              <w:spacing w:line="240" w:lineRule="auto"/>
              <w:rPr>
                <w:rFonts w:ascii="Times New Roman" w:hAnsi="Times New Roman" w:cs="Times New Roman"/>
                <w:sz w:val="18"/>
                <w:szCs w:val="18"/>
              </w:rPr>
            </w:pPr>
          </w:p>
        </w:tc>
        <w:tc>
          <w:tcPr>
            <w:tcW w:w="1284" w:type="dxa"/>
          </w:tcPr>
          <w:p w:rsidR="00523982" w:rsidRPr="008107C2" w:rsidRDefault="00523982" w:rsidP="00523982">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5.6.1.</w:t>
            </w:r>
          </w:p>
        </w:tc>
        <w:tc>
          <w:tcPr>
            <w:tcW w:w="7231" w:type="dxa"/>
            <w:gridSpan w:val="2"/>
          </w:tcPr>
          <w:p w:rsidR="00523982" w:rsidRPr="008107C2" w:rsidRDefault="00523982"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Upplýsingar um hvort sótt hafi verið eða sótt verði um töku verðbréfanna, sem boðin eru, til viðskipta á vaxtarmarkaði lítilla og meðalstórra fyrirtækja eða markaðstorgi fjármálagerninga, með dreifingu þeirra í huga á vaxtarmarkaði lítilla og meðalstórra fyrirtækja eða markaðstorgi fjármálagerninga, ásamt upplýsingum um viðkomandi markaði. Nefna skal þessar aðstæður án þess að gefa í skyn að endilega verði samþykkt að taka þau til viðskipta. Tilgreina skal þá daga sem verðbréfin verða fyrst tekin til viðskipta, sé vitað um þá.</w:t>
            </w:r>
          </w:p>
        </w:tc>
      </w:tr>
      <w:tr w:rsidR="00523982" w:rsidRPr="008107C2" w:rsidTr="008107C2">
        <w:trPr>
          <w:gridAfter w:val="1"/>
          <w:wAfter w:w="89" w:type="dxa"/>
          <w:trHeight w:val="449"/>
        </w:trPr>
        <w:tc>
          <w:tcPr>
            <w:tcW w:w="845" w:type="dxa"/>
          </w:tcPr>
          <w:p w:rsidR="00523982" w:rsidRPr="008107C2" w:rsidRDefault="00523982" w:rsidP="00523982">
            <w:pPr>
              <w:pStyle w:val="Tflutexti"/>
              <w:spacing w:line="240" w:lineRule="auto"/>
              <w:rPr>
                <w:rFonts w:ascii="Times New Roman" w:hAnsi="Times New Roman" w:cs="Times New Roman"/>
                <w:sz w:val="18"/>
                <w:szCs w:val="18"/>
              </w:rPr>
            </w:pPr>
          </w:p>
        </w:tc>
        <w:tc>
          <w:tcPr>
            <w:tcW w:w="1284" w:type="dxa"/>
          </w:tcPr>
          <w:p w:rsidR="00523982" w:rsidRPr="008107C2" w:rsidRDefault="00523982" w:rsidP="00523982">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5.6.2.</w:t>
            </w:r>
          </w:p>
        </w:tc>
        <w:tc>
          <w:tcPr>
            <w:tcW w:w="7231" w:type="dxa"/>
            <w:gridSpan w:val="2"/>
          </w:tcPr>
          <w:p w:rsidR="00523982" w:rsidRPr="008107C2" w:rsidRDefault="00523982"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Tilgreina skal alla vaxtarmarkaði lítilla og meðalstórra fyrirtækja eða markaðstorg fjármálagerninga sem útgefandi hefur vitneskju um að verðbréf í sama flokki og þau verðbréf sem á að bjóða til kaups eða taka til viðskipta hafi þegar verið tekin til viðskipta á.</w:t>
            </w:r>
          </w:p>
        </w:tc>
      </w:tr>
      <w:tr w:rsidR="00523982" w:rsidRPr="008107C2" w:rsidTr="008107C2">
        <w:trPr>
          <w:gridAfter w:val="1"/>
          <w:wAfter w:w="89" w:type="dxa"/>
          <w:trHeight w:val="449"/>
        </w:trPr>
        <w:tc>
          <w:tcPr>
            <w:tcW w:w="845" w:type="dxa"/>
          </w:tcPr>
          <w:p w:rsidR="00523982" w:rsidRPr="008107C2" w:rsidRDefault="00523982" w:rsidP="00523982">
            <w:pPr>
              <w:pStyle w:val="Tflutexti"/>
              <w:spacing w:line="240" w:lineRule="auto"/>
              <w:rPr>
                <w:rFonts w:ascii="Times New Roman" w:hAnsi="Times New Roman" w:cs="Times New Roman"/>
                <w:sz w:val="18"/>
                <w:szCs w:val="18"/>
              </w:rPr>
            </w:pPr>
          </w:p>
        </w:tc>
        <w:tc>
          <w:tcPr>
            <w:tcW w:w="1284" w:type="dxa"/>
          </w:tcPr>
          <w:p w:rsidR="00523982" w:rsidRPr="008107C2" w:rsidRDefault="00523982" w:rsidP="00523982">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5.6.3.</w:t>
            </w:r>
          </w:p>
        </w:tc>
        <w:tc>
          <w:tcPr>
            <w:tcW w:w="7231" w:type="dxa"/>
            <w:gridSpan w:val="2"/>
          </w:tcPr>
          <w:p w:rsidR="00523982" w:rsidRPr="008107C2" w:rsidRDefault="00523982"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Ef samtímis eða nánast samtímis stofnun verðbréfa sem sótt er um töku til viðskipta á á vaxtarmarkaði lítilla og meðalstórra fyrirtækja eða markaðstorgi fjármálagerninga, eða sem eru boðin í almennu útboði, eru seld verðbréf í sama flokki í áskrift eða í lokuðu útboði, eða ef verðbréf í öðrum flokkum eru stofnuð fyrir almennt eða lokað útboð, skal gera grein fyrir eðli þeirra ráðstafana og fjölda og eiginleikum þeirra verðbréfa sem um er að ræða.</w:t>
            </w:r>
          </w:p>
        </w:tc>
      </w:tr>
      <w:tr w:rsidR="00523982" w:rsidRPr="008107C2" w:rsidTr="008107C2">
        <w:trPr>
          <w:gridAfter w:val="1"/>
          <w:wAfter w:w="89" w:type="dxa"/>
          <w:trHeight w:val="449"/>
        </w:trPr>
        <w:tc>
          <w:tcPr>
            <w:tcW w:w="845" w:type="dxa"/>
          </w:tcPr>
          <w:p w:rsidR="00523982" w:rsidRPr="008107C2" w:rsidRDefault="00523982" w:rsidP="00523982">
            <w:pPr>
              <w:pStyle w:val="Tflutexti"/>
              <w:spacing w:line="240" w:lineRule="auto"/>
              <w:rPr>
                <w:rFonts w:ascii="Times New Roman" w:hAnsi="Times New Roman" w:cs="Times New Roman"/>
                <w:sz w:val="18"/>
                <w:szCs w:val="18"/>
              </w:rPr>
            </w:pPr>
          </w:p>
        </w:tc>
        <w:tc>
          <w:tcPr>
            <w:tcW w:w="1284" w:type="dxa"/>
          </w:tcPr>
          <w:p w:rsidR="00523982" w:rsidRPr="008107C2" w:rsidRDefault="00523982" w:rsidP="00523982">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5.6.4.</w:t>
            </w:r>
          </w:p>
        </w:tc>
        <w:tc>
          <w:tcPr>
            <w:tcW w:w="7231" w:type="dxa"/>
            <w:gridSpan w:val="2"/>
          </w:tcPr>
          <w:p w:rsidR="00523982" w:rsidRPr="008107C2" w:rsidRDefault="00523982"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Sé um að ræða töku til viðskipta á vaxtarmarkaði lítilla og meðalstórra fyrirtækja eða markaðstorgi fjármálagerninga, upplýsingar um þá aðila sem hafa gert bindandi samkomulag um að starfa sem milliliðir í eftirmarkaðsviðskiptum og veita seljanleika með kaup- og sölutilboðum, ásamt lýsingu á helstu skilmálum samkomulagsins.</w:t>
            </w:r>
          </w:p>
        </w:tc>
      </w:tr>
      <w:tr w:rsidR="00523982" w:rsidRPr="008107C2" w:rsidTr="008107C2">
        <w:trPr>
          <w:gridAfter w:val="1"/>
          <w:wAfter w:w="89" w:type="dxa"/>
          <w:trHeight w:val="449"/>
        </w:trPr>
        <w:tc>
          <w:tcPr>
            <w:tcW w:w="845" w:type="dxa"/>
          </w:tcPr>
          <w:p w:rsidR="00523982" w:rsidRPr="008107C2" w:rsidRDefault="00523982" w:rsidP="00523982">
            <w:pPr>
              <w:pStyle w:val="Tflutexti"/>
              <w:spacing w:line="240" w:lineRule="auto"/>
              <w:rPr>
                <w:rFonts w:ascii="Times New Roman" w:hAnsi="Times New Roman" w:cs="Times New Roman"/>
                <w:sz w:val="18"/>
                <w:szCs w:val="18"/>
              </w:rPr>
            </w:pPr>
          </w:p>
        </w:tc>
        <w:tc>
          <w:tcPr>
            <w:tcW w:w="1284" w:type="dxa"/>
          </w:tcPr>
          <w:p w:rsidR="00523982" w:rsidRPr="008107C2" w:rsidRDefault="00523982" w:rsidP="00523982">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5.6.5.</w:t>
            </w:r>
          </w:p>
        </w:tc>
        <w:tc>
          <w:tcPr>
            <w:tcW w:w="7231" w:type="dxa"/>
            <w:gridSpan w:val="2"/>
          </w:tcPr>
          <w:p w:rsidR="00523982" w:rsidRPr="008107C2" w:rsidRDefault="00523982"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Upplýsingar um verðjöfnun í samræmi við liði 5.6.5.1 til 5.6.5.6 sé um að ræða töku til viðskipta á vaxtarmarkaði lítilla og meðalstórra fyrirtækja eða markaðstorgi fjármálagerninga, ef útgefandi eða hluthafi sem selur verðbréf hefur veitt umframúthlutunarrétt eða á annan hátt er gefið til kynna að hugsanlega verði beitt verðjöfnunaraðgerðum í tengslum við útboð:</w:t>
            </w:r>
          </w:p>
        </w:tc>
      </w:tr>
      <w:tr w:rsidR="00523982" w:rsidRPr="008107C2" w:rsidTr="008107C2">
        <w:trPr>
          <w:gridAfter w:val="1"/>
          <w:wAfter w:w="89" w:type="dxa"/>
          <w:trHeight w:val="449"/>
        </w:trPr>
        <w:tc>
          <w:tcPr>
            <w:tcW w:w="845" w:type="dxa"/>
          </w:tcPr>
          <w:p w:rsidR="00523982" w:rsidRPr="008107C2" w:rsidRDefault="00523982" w:rsidP="00523982">
            <w:pPr>
              <w:pStyle w:val="Tflutexti"/>
              <w:spacing w:line="240" w:lineRule="auto"/>
              <w:rPr>
                <w:rFonts w:ascii="Times New Roman" w:hAnsi="Times New Roman" w:cs="Times New Roman"/>
                <w:sz w:val="18"/>
                <w:szCs w:val="18"/>
              </w:rPr>
            </w:pPr>
          </w:p>
        </w:tc>
        <w:tc>
          <w:tcPr>
            <w:tcW w:w="1284" w:type="dxa"/>
          </w:tcPr>
          <w:p w:rsidR="00523982" w:rsidRPr="008107C2" w:rsidRDefault="00523982" w:rsidP="00523982">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5.6.5.1.</w:t>
            </w:r>
          </w:p>
        </w:tc>
        <w:tc>
          <w:tcPr>
            <w:tcW w:w="7231" w:type="dxa"/>
            <w:gridSpan w:val="2"/>
          </w:tcPr>
          <w:p w:rsidR="00523982" w:rsidRPr="008107C2" w:rsidRDefault="00523982"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Það að verðjöfnun kunni að fara fram, að ekki sé öruggt að hún fari fram og að hún kunni að verða stöðvuð hvenær sem er,</w:t>
            </w:r>
          </w:p>
        </w:tc>
      </w:tr>
      <w:tr w:rsidR="00523982" w:rsidRPr="008107C2" w:rsidTr="008107C2">
        <w:trPr>
          <w:gridAfter w:val="1"/>
          <w:wAfter w:w="89" w:type="dxa"/>
          <w:trHeight w:val="449"/>
        </w:trPr>
        <w:tc>
          <w:tcPr>
            <w:tcW w:w="845" w:type="dxa"/>
          </w:tcPr>
          <w:p w:rsidR="00523982" w:rsidRPr="008107C2" w:rsidRDefault="00523982" w:rsidP="00523982">
            <w:pPr>
              <w:pStyle w:val="Tflutexti"/>
              <w:spacing w:line="240" w:lineRule="auto"/>
              <w:rPr>
                <w:rFonts w:ascii="Times New Roman" w:hAnsi="Times New Roman" w:cs="Times New Roman"/>
                <w:sz w:val="18"/>
                <w:szCs w:val="18"/>
              </w:rPr>
            </w:pPr>
          </w:p>
        </w:tc>
        <w:tc>
          <w:tcPr>
            <w:tcW w:w="1284" w:type="dxa"/>
          </w:tcPr>
          <w:p w:rsidR="00523982" w:rsidRPr="008107C2" w:rsidRDefault="00523982" w:rsidP="00523982">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5.6.5.2.</w:t>
            </w:r>
          </w:p>
        </w:tc>
        <w:tc>
          <w:tcPr>
            <w:tcW w:w="7231" w:type="dxa"/>
            <w:gridSpan w:val="2"/>
          </w:tcPr>
          <w:p w:rsidR="00523982" w:rsidRPr="008107C2" w:rsidRDefault="00523982"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Það að verðjöfnunarviðskipti miði að því að styðja við markaðsverð verðbréfanna á verðjöfnunartíma</w:t>
            </w:r>
            <w:r w:rsidR="00035EEF" w:rsidRPr="008107C2">
              <w:rPr>
                <w:rFonts w:ascii="Times New Roman" w:hAnsi="Times New Roman" w:cs="Times New Roman"/>
                <w:sz w:val="18"/>
                <w:szCs w:val="18"/>
              </w:rPr>
              <w:t>-</w:t>
            </w:r>
            <w:r w:rsidRPr="008107C2">
              <w:rPr>
                <w:rFonts w:ascii="Times New Roman" w:hAnsi="Times New Roman" w:cs="Times New Roman"/>
                <w:sz w:val="18"/>
                <w:szCs w:val="18"/>
              </w:rPr>
              <w:t>bilinu,</w:t>
            </w:r>
          </w:p>
        </w:tc>
      </w:tr>
      <w:tr w:rsidR="00523982" w:rsidRPr="008107C2" w:rsidTr="008107C2">
        <w:trPr>
          <w:gridAfter w:val="1"/>
          <w:wAfter w:w="89" w:type="dxa"/>
          <w:trHeight w:val="449"/>
        </w:trPr>
        <w:tc>
          <w:tcPr>
            <w:tcW w:w="845" w:type="dxa"/>
          </w:tcPr>
          <w:p w:rsidR="00523982" w:rsidRPr="008107C2" w:rsidRDefault="00523982" w:rsidP="00523982">
            <w:pPr>
              <w:pStyle w:val="Tflutexti"/>
              <w:spacing w:line="240" w:lineRule="auto"/>
              <w:rPr>
                <w:rFonts w:ascii="Times New Roman" w:hAnsi="Times New Roman" w:cs="Times New Roman"/>
                <w:sz w:val="18"/>
                <w:szCs w:val="18"/>
              </w:rPr>
            </w:pPr>
          </w:p>
        </w:tc>
        <w:tc>
          <w:tcPr>
            <w:tcW w:w="1284" w:type="dxa"/>
          </w:tcPr>
          <w:p w:rsidR="00523982" w:rsidRPr="008107C2" w:rsidRDefault="00523982" w:rsidP="00523982">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5.6.5.3.</w:t>
            </w:r>
          </w:p>
        </w:tc>
        <w:tc>
          <w:tcPr>
            <w:tcW w:w="7231" w:type="dxa"/>
            <w:gridSpan w:val="2"/>
          </w:tcPr>
          <w:p w:rsidR="00523982" w:rsidRPr="008107C2" w:rsidRDefault="00523982"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Byrjun og lok tímabils sem verðjöfnun kann að fara fram á,</w:t>
            </w:r>
          </w:p>
        </w:tc>
      </w:tr>
      <w:tr w:rsidR="00523982" w:rsidRPr="008107C2" w:rsidTr="008107C2">
        <w:trPr>
          <w:gridAfter w:val="1"/>
          <w:wAfter w:w="89" w:type="dxa"/>
          <w:trHeight w:val="449"/>
        </w:trPr>
        <w:tc>
          <w:tcPr>
            <w:tcW w:w="845" w:type="dxa"/>
          </w:tcPr>
          <w:p w:rsidR="00523982" w:rsidRPr="008107C2" w:rsidRDefault="00523982" w:rsidP="00523982">
            <w:pPr>
              <w:pStyle w:val="Tflutexti"/>
              <w:spacing w:line="240" w:lineRule="auto"/>
              <w:rPr>
                <w:rFonts w:ascii="Times New Roman" w:hAnsi="Times New Roman" w:cs="Times New Roman"/>
                <w:sz w:val="18"/>
                <w:szCs w:val="18"/>
              </w:rPr>
            </w:pPr>
          </w:p>
        </w:tc>
        <w:tc>
          <w:tcPr>
            <w:tcW w:w="1284" w:type="dxa"/>
          </w:tcPr>
          <w:p w:rsidR="00523982" w:rsidRPr="008107C2" w:rsidRDefault="00523982" w:rsidP="00523982">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5.6.5.4.</w:t>
            </w:r>
          </w:p>
        </w:tc>
        <w:tc>
          <w:tcPr>
            <w:tcW w:w="7231" w:type="dxa"/>
            <w:gridSpan w:val="2"/>
          </w:tcPr>
          <w:p w:rsidR="00523982" w:rsidRPr="008107C2" w:rsidRDefault="00523982"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Deili þess sem stýrir verðjöfnun fyrir hverja viðkomandi lögsögu, nema þessar upplýsingar liggi ekki fyrir við birtingu,</w:t>
            </w:r>
          </w:p>
        </w:tc>
      </w:tr>
      <w:tr w:rsidR="00523982" w:rsidRPr="008107C2" w:rsidTr="008107C2">
        <w:trPr>
          <w:gridAfter w:val="1"/>
          <w:wAfter w:w="89" w:type="dxa"/>
          <w:trHeight w:val="449"/>
        </w:trPr>
        <w:tc>
          <w:tcPr>
            <w:tcW w:w="845" w:type="dxa"/>
          </w:tcPr>
          <w:p w:rsidR="00523982" w:rsidRPr="008107C2" w:rsidRDefault="00523982" w:rsidP="00523982">
            <w:pPr>
              <w:pStyle w:val="Tflutexti"/>
              <w:spacing w:line="240" w:lineRule="auto"/>
              <w:rPr>
                <w:rFonts w:ascii="Times New Roman" w:hAnsi="Times New Roman" w:cs="Times New Roman"/>
                <w:sz w:val="18"/>
                <w:szCs w:val="18"/>
              </w:rPr>
            </w:pPr>
          </w:p>
        </w:tc>
        <w:tc>
          <w:tcPr>
            <w:tcW w:w="1284" w:type="dxa"/>
          </w:tcPr>
          <w:p w:rsidR="00523982" w:rsidRPr="008107C2" w:rsidRDefault="00523982" w:rsidP="00523982">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5.6.5.5.</w:t>
            </w:r>
          </w:p>
        </w:tc>
        <w:tc>
          <w:tcPr>
            <w:tcW w:w="7231" w:type="dxa"/>
            <w:gridSpan w:val="2"/>
          </w:tcPr>
          <w:p w:rsidR="00523982" w:rsidRPr="008107C2" w:rsidRDefault="00523982"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Það að verðjöfnun geti haft í för með sér hærra markaðsverð en við venjulegar aðstæður, og</w:t>
            </w:r>
          </w:p>
        </w:tc>
      </w:tr>
      <w:tr w:rsidR="00523982" w:rsidRPr="008107C2" w:rsidTr="008107C2">
        <w:trPr>
          <w:gridAfter w:val="1"/>
          <w:wAfter w:w="89" w:type="dxa"/>
          <w:trHeight w:val="449"/>
        </w:trPr>
        <w:tc>
          <w:tcPr>
            <w:tcW w:w="845" w:type="dxa"/>
          </w:tcPr>
          <w:p w:rsidR="00523982" w:rsidRPr="008107C2" w:rsidRDefault="00523982" w:rsidP="00523982">
            <w:pPr>
              <w:pStyle w:val="Tflutexti"/>
              <w:spacing w:line="240" w:lineRule="auto"/>
              <w:rPr>
                <w:rFonts w:ascii="Times New Roman" w:hAnsi="Times New Roman" w:cs="Times New Roman"/>
                <w:sz w:val="18"/>
                <w:szCs w:val="18"/>
              </w:rPr>
            </w:pPr>
          </w:p>
        </w:tc>
        <w:tc>
          <w:tcPr>
            <w:tcW w:w="1284" w:type="dxa"/>
          </w:tcPr>
          <w:p w:rsidR="00523982" w:rsidRPr="008107C2" w:rsidRDefault="00523982" w:rsidP="00523982">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5.6.5.6.</w:t>
            </w:r>
          </w:p>
        </w:tc>
        <w:tc>
          <w:tcPr>
            <w:tcW w:w="7231" w:type="dxa"/>
            <w:gridSpan w:val="2"/>
          </w:tcPr>
          <w:p w:rsidR="00523982" w:rsidRPr="008107C2" w:rsidRDefault="00601619"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 xml:space="preserve">Hvar verðjöfnun kann að fara fram, þ.m.t., ef við á, heiti viðskiptavettvangs (eða </w:t>
            </w:r>
            <w:proofErr w:type="spellStart"/>
            <w:r w:rsidRPr="008107C2">
              <w:rPr>
                <w:rFonts w:ascii="Times New Roman" w:hAnsi="Times New Roman" w:cs="Times New Roman"/>
                <w:sz w:val="18"/>
                <w:szCs w:val="18"/>
              </w:rPr>
              <w:t>viðskiptavettvanga</w:t>
            </w:r>
            <w:proofErr w:type="spellEnd"/>
            <w:r w:rsidRPr="008107C2">
              <w:rPr>
                <w:rFonts w:ascii="Times New Roman" w:hAnsi="Times New Roman" w:cs="Times New Roman"/>
                <w:sz w:val="18"/>
                <w:szCs w:val="18"/>
              </w:rPr>
              <w:t>).</w:t>
            </w:r>
          </w:p>
        </w:tc>
      </w:tr>
      <w:tr w:rsidR="00523982" w:rsidRPr="008107C2" w:rsidTr="008107C2">
        <w:trPr>
          <w:gridAfter w:val="1"/>
          <w:wAfter w:w="89" w:type="dxa"/>
          <w:trHeight w:val="449"/>
        </w:trPr>
        <w:tc>
          <w:tcPr>
            <w:tcW w:w="845" w:type="dxa"/>
          </w:tcPr>
          <w:p w:rsidR="00523982" w:rsidRPr="008107C2" w:rsidRDefault="00523982" w:rsidP="00523982">
            <w:pPr>
              <w:pStyle w:val="Tflutexti"/>
              <w:spacing w:line="240" w:lineRule="auto"/>
              <w:rPr>
                <w:rFonts w:ascii="Times New Roman" w:hAnsi="Times New Roman" w:cs="Times New Roman"/>
                <w:sz w:val="18"/>
                <w:szCs w:val="18"/>
              </w:rPr>
            </w:pPr>
          </w:p>
        </w:tc>
        <w:tc>
          <w:tcPr>
            <w:tcW w:w="1284" w:type="dxa"/>
          </w:tcPr>
          <w:p w:rsidR="00523982" w:rsidRPr="008107C2" w:rsidRDefault="00523982" w:rsidP="00523982">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5.6.6.</w:t>
            </w:r>
          </w:p>
        </w:tc>
        <w:tc>
          <w:tcPr>
            <w:tcW w:w="7231" w:type="dxa"/>
            <w:gridSpan w:val="2"/>
          </w:tcPr>
          <w:p w:rsidR="00601619" w:rsidRPr="008107C2" w:rsidRDefault="00601619"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Umframúthlutun og umframsöluréttur</w:t>
            </w:r>
          </w:p>
          <w:p w:rsidR="00601619" w:rsidRPr="008107C2" w:rsidRDefault="00601619"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Sé um að ræða töku til viðskipta á vaxtarmarkaði lítilla og meðalstórra fyrirtækja eða markaðstorgi fjármálagerninga:</w:t>
            </w:r>
          </w:p>
          <w:p w:rsidR="00601619" w:rsidRPr="008107C2" w:rsidRDefault="00601619" w:rsidP="000B1223">
            <w:pPr>
              <w:pStyle w:val="Tflutexti"/>
              <w:spacing w:after="0"/>
              <w:ind w:left="284" w:hanging="284"/>
              <w:rPr>
                <w:rFonts w:ascii="Times New Roman" w:hAnsi="Times New Roman" w:cs="Times New Roman"/>
                <w:sz w:val="18"/>
                <w:szCs w:val="18"/>
              </w:rPr>
            </w:pPr>
            <w:r w:rsidRPr="008107C2">
              <w:rPr>
                <w:rFonts w:ascii="Times New Roman" w:hAnsi="Times New Roman" w:cs="Times New Roman"/>
                <w:sz w:val="18"/>
                <w:szCs w:val="18"/>
              </w:rPr>
              <w:t>a)</w:t>
            </w:r>
            <w:r w:rsidRPr="008107C2">
              <w:rPr>
                <w:rFonts w:ascii="Times New Roman" w:hAnsi="Times New Roman" w:cs="Times New Roman"/>
                <w:sz w:val="18"/>
                <w:szCs w:val="18"/>
              </w:rPr>
              <w:tab/>
              <w:t xml:space="preserve">hvort um er að ræða heimild til hugsanlegrar umframúthlutunar og/eða umframsölurétt (e. </w:t>
            </w:r>
            <w:proofErr w:type="spellStart"/>
            <w:r w:rsidRPr="008107C2">
              <w:rPr>
                <w:rFonts w:ascii="Times New Roman" w:hAnsi="Times New Roman" w:cs="Times New Roman"/>
                <w:sz w:val="18"/>
                <w:szCs w:val="18"/>
              </w:rPr>
              <w:t>green</w:t>
            </w:r>
            <w:proofErr w:type="spellEnd"/>
            <w:r w:rsidRPr="008107C2">
              <w:rPr>
                <w:rFonts w:ascii="Times New Roman" w:hAnsi="Times New Roman" w:cs="Times New Roman"/>
                <w:sz w:val="18"/>
                <w:szCs w:val="18"/>
              </w:rPr>
              <w:t xml:space="preserve"> </w:t>
            </w:r>
            <w:proofErr w:type="spellStart"/>
            <w:r w:rsidRPr="008107C2">
              <w:rPr>
                <w:rFonts w:ascii="Times New Roman" w:hAnsi="Times New Roman" w:cs="Times New Roman"/>
                <w:sz w:val="18"/>
                <w:szCs w:val="18"/>
              </w:rPr>
              <w:t>shoe</w:t>
            </w:r>
            <w:proofErr w:type="spellEnd"/>
            <w:r w:rsidRPr="008107C2">
              <w:rPr>
                <w:rFonts w:ascii="Times New Roman" w:hAnsi="Times New Roman" w:cs="Times New Roman"/>
                <w:sz w:val="18"/>
                <w:szCs w:val="18"/>
              </w:rPr>
              <w:t>)</w:t>
            </w:r>
            <w:r w:rsidR="000B1223" w:rsidRPr="008107C2">
              <w:rPr>
                <w:rFonts w:ascii="Times New Roman" w:hAnsi="Times New Roman" w:cs="Times New Roman"/>
                <w:sz w:val="18"/>
                <w:szCs w:val="18"/>
              </w:rPr>
              <w:t xml:space="preserve"> </w:t>
            </w:r>
            <w:r w:rsidRPr="008107C2">
              <w:rPr>
                <w:rFonts w:ascii="Times New Roman" w:hAnsi="Times New Roman" w:cs="Times New Roman"/>
                <w:sz w:val="18"/>
                <w:szCs w:val="18"/>
              </w:rPr>
              <w:t>og umfang slíkra heimilda,</w:t>
            </w:r>
          </w:p>
          <w:p w:rsidR="00601619" w:rsidRPr="008107C2" w:rsidRDefault="00601619" w:rsidP="000B1223">
            <w:pPr>
              <w:pStyle w:val="Tflutexti"/>
              <w:spacing w:before="0" w:after="0"/>
              <w:ind w:left="284" w:hanging="284"/>
              <w:rPr>
                <w:rFonts w:ascii="Times New Roman" w:hAnsi="Times New Roman" w:cs="Times New Roman"/>
                <w:sz w:val="18"/>
                <w:szCs w:val="18"/>
              </w:rPr>
            </w:pPr>
            <w:r w:rsidRPr="008107C2">
              <w:rPr>
                <w:rFonts w:ascii="Times New Roman" w:hAnsi="Times New Roman" w:cs="Times New Roman"/>
                <w:sz w:val="18"/>
                <w:szCs w:val="18"/>
              </w:rPr>
              <w:t>b)</w:t>
            </w:r>
            <w:r w:rsidRPr="008107C2">
              <w:rPr>
                <w:rFonts w:ascii="Times New Roman" w:hAnsi="Times New Roman" w:cs="Times New Roman"/>
                <w:sz w:val="18"/>
                <w:szCs w:val="18"/>
              </w:rPr>
              <w:tab/>
              <w:t>tímabil sem mögulegt er að beita umframúthlutun og/eða nýta umframsölurétt, og</w:t>
            </w:r>
          </w:p>
          <w:p w:rsidR="00523982" w:rsidRPr="008107C2" w:rsidRDefault="00601619" w:rsidP="000B1223">
            <w:pPr>
              <w:pStyle w:val="Tflutexti"/>
              <w:spacing w:before="0"/>
              <w:ind w:left="284" w:hanging="284"/>
              <w:rPr>
                <w:rFonts w:ascii="Times New Roman" w:hAnsi="Times New Roman" w:cs="Times New Roman"/>
                <w:sz w:val="18"/>
                <w:szCs w:val="18"/>
              </w:rPr>
            </w:pPr>
            <w:r w:rsidRPr="008107C2">
              <w:rPr>
                <w:rFonts w:ascii="Times New Roman" w:hAnsi="Times New Roman" w:cs="Times New Roman"/>
                <w:sz w:val="18"/>
                <w:szCs w:val="18"/>
              </w:rPr>
              <w:t>c)</w:t>
            </w:r>
            <w:r w:rsidRPr="008107C2">
              <w:rPr>
                <w:rFonts w:ascii="Times New Roman" w:hAnsi="Times New Roman" w:cs="Times New Roman"/>
                <w:sz w:val="18"/>
                <w:szCs w:val="18"/>
              </w:rPr>
              <w:tab/>
              <w:t>skilyrði fyrir nýtingu heimildar til umframúthlutunar eða umframsölu.</w:t>
            </w:r>
          </w:p>
        </w:tc>
      </w:tr>
      <w:tr w:rsidR="00523982" w:rsidRPr="008107C2" w:rsidTr="008107C2">
        <w:trPr>
          <w:gridAfter w:val="1"/>
          <w:wAfter w:w="89" w:type="dxa"/>
          <w:trHeight w:val="449"/>
        </w:trPr>
        <w:tc>
          <w:tcPr>
            <w:tcW w:w="845" w:type="dxa"/>
          </w:tcPr>
          <w:p w:rsidR="00523982" w:rsidRPr="008107C2" w:rsidRDefault="00523982" w:rsidP="00523982">
            <w:pPr>
              <w:pStyle w:val="Tflutexti"/>
              <w:spacing w:line="240" w:lineRule="auto"/>
              <w:rPr>
                <w:rFonts w:ascii="Times New Roman" w:hAnsi="Times New Roman" w:cs="Times New Roman"/>
                <w:sz w:val="18"/>
                <w:szCs w:val="18"/>
              </w:rPr>
            </w:pPr>
          </w:p>
        </w:tc>
        <w:tc>
          <w:tcPr>
            <w:tcW w:w="1284" w:type="dxa"/>
          </w:tcPr>
          <w:p w:rsidR="00523982" w:rsidRPr="008107C2" w:rsidRDefault="00523982" w:rsidP="00523982">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5.7.</w:t>
            </w:r>
          </w:p>
        </w:tc>
        <w:tc>
          <w:tcPr>
            <w:tcW w:w="7231" w:type="dxa"/>
            <w:gridSpan w:val="2"/>
          </w:tcPr>
          <w:p w:rsidR="00523982" w:rsidRPr="008107C2" w:rsidRDefault="000B1223"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Verðbréfaeigendur sem vilja selja.</w:t>
            </w:r>
          </w:p>
        </w:tc>
      </w:tr>
      <w:tr w:rsidR="00523982" w:rsidRPr="008107C2" w:rsidTr="008107C2">
        <w:trPr>
          <w:gridAfter w:val="1"/>
          <w:wAfter w:w="89" w:type="dxa"/>
          <w:trHeight w:val="449"/>
        </w:trPr>
        <w:tc>
          <w:tcPr>
            <w:tcW w:w="845" w:type="dxa"/>
          </w:tcPr>
          <w:p w:rsidR="00523982" w:rsidRPr="008107C2" w:rsidRDefault="00523982" w:rsidP="00523982">
            <w:pPr>
              <w:pStyle w:val="Tflutexti"/>
              <w:spacing w:line="240" w:lineRule="auto"/>
              <w:rPr>
                <w:rFonts w:ascii="Times New Roman" w:hAnsi="Times New Roman" w:cs="Times New Roman"/>
                <w:sz w:val="18"/>
                <w:szCs w:val="18"/>
              </w:rPr>
            </w:pPr>
          </w:p>
        </w:tc>
        <w:tc>
          <w:tcPr>
            <w:tcW w:w="1284" w:type="dxa"/>
          </w:tcPr>
          <w:p w:rsidR="00523982" w:rsidRPr="008107C2" w:rsidRDefault="00523982" w:rsidP="00523982">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5.7.1.</w:t>
            </w:r>
          </w:p>
        </w:tc>
        <w:tc>
          <w:tcPr>
            <w:tcW w:w="7231" w:type="dxa"/>
            <w:gridSpan w:val="2"/>
          </w:tcPr>
          <w:p w:rsidR="00523982" w:rsidRPr="008107C2" w:rsidRDefault="000B1223"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Nafn og heimilisfang vinnustaðar þess einstaklings eða aðila sem býður verðbréfin til sölu, eðli starfs stöðu eða annarra mikilvægra tengsla sem seljendur hafa haft við útgefanda undanfarin þrjú ár eða við forvera hans eða hlutdeildarfélög.</w:t>
            </w:r>
          </w:p>
        </w:tc>
      </w:tr>
      <w:tr w:rsidR="000B1223" w:rsidRPr="008107C2" w:rsidTr="008107C2">
        <w:trPr>
          <w:gridAfter w:val="1"/>
          <w:wAfter w:w="89" w:type="dxa"/>
          <w:trHeight w:val="449"/>
        </w:trPr>
        <w:tc>
          <w:tcPr>
            <w:tcW w:w="845" w:type="dxa"/>
          </w:tcPr>
          <w:p w:rsidR="000B1223" w:rsidRPr="008107C2" w:rsidRDefault="000B1223" w:rsidP="000B1223">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br w:type="page"/>
            </w:r>
          </w:p>
        </w:tc>
        <w:tc>
          <w:tcPr>
            <w:tcW w:w="1284" w:type="dxa"/>
          </w:tcPr>
          <w:p w:rsidR="000B1223" w:rsidRPr="008107C2" w:rsidRDefault="000B1223" w:rsidP="000B1223">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5.7.2.</w:t>
            </w:r>
          </w:p>
        </w:tc>
        <w:tc>
          <w:tcPr>
            <w:tcW w:w="7231" w:type="dxa"/>
            <w:gridSpan w:val="2"/>
          </w:tcPr>
          <w:p w:rsidR="000B1223" w:rsidRPr="008107C2" w:rsidRDefault="000B1223"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Fjöldi og flokkur verðbréfa sem hver verðbréfaeigandi sem vill selja býður til kaups.</w:t>
            </w:r>
          </w:p>
        </w:tc>
      </w:tr>
      <w:tr w:rsidR="000B1223" w:rsidRPr="008107C2" w:rsidTr="008107C2">
        <w:trPr>
          <w:gridAfter w:val="1"/>
          <w:wAfter w:w="89" w:type="dxa"/>
          <w:trHeight w:val="449"/>
        </w:trPr>
        <w:tc>
          <w:tcPr>
            <w:tcW w:w="845" w:type="dxa"/>
          </w:tcPr>
          <w:p w:rsidR="000B1223" w:rsidRPr="008107C2" w:rsidRDefault="000B1223" w:rsidP="000B1223">
            <w:pPr>
              <w:pStyle w:val="Tflutexti"/>
              <w:spacing w:line="240" w:lineRule="auto"/>
              <w:rPr>
                <w:rFonts w:ascii="Times New Roman" w:hAnsi="Times New Roman" w:cs="Times New Roman"/>
                <w:sz w:val="18"/>
                <w:szCs w:val="18"/>
              </w:rPr>
            </w:pPr>
          </w:p>
        </w:tc>
        <w:tc>
          <w:tcPr>
            <w:tcW w:w="1284" w:type="dxa"/>
          </w:tcPr>
          <w:p w:rsidR="000B1223" w:rsidRPr="008107C2" w:rsidRDefault="000B1223" w:rsidP="000B1223">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5.7.3.</w:t>
            </w:r>
          </w:p>
        </w:tc>
        <w:tc>
          <w:tcPr>
            <w:tcW w:w="7231" w:type="dxa"/>
            <w:gridSpan w:val="2"/>
          </w:tcPr>
          <w:p w:rsidR="000B1223" w:rsidRPr="008107C2" w:rsidRDefault="000B1223"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Í tengslum við söluhömlur skal veita eftirfarandi upplýsingar:</w:t>
            </w:r>
          </w:p>
          <w:p w:rsidR="000B1223" w:rsidRPr="008107C2" w:rsidRDefault="000B1223" w:rsidP="002A4FCC">
            <w:pPr>
              <w:pStyle w:val="Tflutexti"/>
              <w:spacing w:after="0"/>
              <w:ind w:left="359" w:hanging="359"/>
              <w:rPr>
                <w:rFonts w:ascii="Times New Roman" w:hAnsi="Times New Roman" w:cs="Times New Roman"/>
                <w:sz w:val="18"/>
                <w:szCs w:val="18"/>
              </w:rPr>
            </w:pPr>
            <w:r w:rsidRPr="008107C2">
              <w:rPr>
                <w:rFonts w:ascii="Times New Roman" w:hAnsi="Times New Roman" w:cs="Times New Roman"/>
                <w:sz w:val="18"/>
                <w:szCs w:val="18"/>
              </w:rPr>
              <w:t>a)</w:t>
            </w:r>
            <w:r w:rsidRPr="008107C2">
              <w:rPr>
                <w:rFonts w:ascii="Times New Roman" w:hAnsi="Times New Roman" w:cs="Times New Roman"/>
                <w:sz w:val="18"/>
                <w:szCs w:val="18"/>
              </w:rPr>
              <w:tab/>
              <w:t>aðilar sem hlut eiga að máli,</w:t>
            </w:r>
          </w:p>
          <w:p w:rsidR="000B1223" w:rsidRPr="008107C2" w:rsidRDefault="000B1223" w:rsidP="002A4FCC">
            <w:pPr>
              <w:pStyle w:val="Tflutexti"/>
              <w:spacing w:before="0" w:after="0"/>
              <w:ind w:left="359" w:hanging="359"/>
              <w:rPr>
                <w:rFonts w:ascii="Times New Roman" w:hAnsi="Times New Roman" w:cs="Times New Roman"/>
                <w:sz w:val="18"/>
                <w:szCs w:val="18"/>
              </w:rPr>
            </w:pPr>
            <w:r w:rsidRPr="008107C2">
              <w:rPr>
                <w:rFonts w:ascii="Times New Roman" w:hAnsi="Times New Roman" w:cs="Times New Roman"/>
                <w:sz w:val="18"/>
                <w:szCs w:val="18"/>
              </w:rPr>
              <w:t>b)</w:t>
            </w:r>
            <w:r w:rsidRPr="008107C2">
              <w:rPr>
                <w:rFonts w:ascii="Times New Roman" w:hAnsi="Times New Roman" w:cs="Times New Roman"/>
                <w:sz w:val="18"/>
                <w:szCs w:val="18"/>
              </w:rPr>
              <w:tab/>
              <w:t>efni samningsins og undantekningar frá honum,</w:t>
            </w:r>
          </w:p>
          <w:p w:rsidR="000B1223" w:rsidRPr="008107C2" w:rsidRDefault="000B1223" w:rsidP="002A4FCC">
            <w:pPr>
              <w:pStyle w:val="Tflutexti"/>
              <w:spacing w:before="0"/>
              <w:ind w:left="359" w:hanging="359"/>
              <w:rPr>
                <w:rFonts w:ascii="Times New Roman" w:hAnsi="Times New Roman" w:cs="Times New Roman"/>
                <w:sz w:val="18"/>
                <w:szCs w:val="18"/>
              </w:rPr>
            </w:pPr>
            <w:r w:rsidRPr="008107C2">
              <w:rPr>
                <w:rFonts w:ascii="Times New Roman" w:hAnsi="Times New Roman" w:cs="Times New Roman"/>
                <w:sz w:val="18"/>
                <w:szCs w:val="18"/>
              </w:rPr>
              <w:t>c)</w:t>
            </w:r>
            <w:r w:rsidRPr="008107C2">
              <w:rPr>
                <w:rFonts w:ascii="Times New Roman" w:hAnsi="Times New Roman" w:cs="Times New Roman"/>
                <w:sz w:val="18"/>
                <w:szCs w:val="18"/>
              </w:rPr>
              <w:tab/>
              <w:t>hve lengi söluhömlur vara.</w:t>
            </w:r>
          </w:p>
        </w:tc>
      </w:tr>
      <w:tr w:rsidR="000B1223" w:rsidRPr="008107C2" w:rsidTr="008107C2">
        <w:trPr>
          <w:gridAfter w:val="1"/>
          <w:wAfter w:w="89" w:type="dxa"/>
          <w:trHeight w:val="449"/>
        </w:trPr>
        <w:tc>
          <w:tcPr>
            <w:tcW w:w="845" w:type="dxa"/>
          </w:tcPr>
          <w:p w:rsidR="000B1223" w:rsidRPr="008107C2" w:rsidRDefault="000B1223" w:rsidP="000B1223">
            <w:pPr>
              <w:pStyle w:val="Tflutexti"/>
              <w:spacing w:line="240" w:lineRule="auto"/>
              <w:rPr>
                <w:rFonts w:ascii="Times New Roman" w:hAnsi="Times New Roman" w:cs="Times New Roman"/>
                <w:sz w:val="18"/>
                <w:szCs w:val="18"/>
              </w:rPr>
            </w:pPr>
          </w:p>
        </w:tc>
        <w:tc>
          <w:tcPr>
            <w:tcW w:w="1284" w:type="dxa"/>
          </w:tcPr>
          <w:p w:rsidR="000B1223" w:rsidRPr="008107C2" w:rsidRDefault="000B1223" w:rsidP="000B1223">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5.8.</w:t>
            </w:r>
          </w:p>
        </w:tc>
        <w:tc>
          <w:tcPr>
            <w:tcW w:w="7231" w:type="dxa"/>
            <w:gridSpan w:val="2"/>
          </w:tcPr>
          <w:p w:rsidR="000B1223" w:rsidRPr="008107C2" w:rsidRDefault="000B1223"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Þynning</w:t>
            </w:r>
          </w:p>
        </w:tc>
      </w:tr>
      <w:tr w:rsidR="000B1223" w:rsidRPr="008107C2" w:rsidTr="008107C2">
        <w:trPr>
          <w:gridAfter w:val="1"/>
          <w:wAfter w:w="89" w:type="dxa"/>
          <w:trHeight w:val="449"/>
        </w:trPr>
        <w:tc>
          <w:tcPr>
            <w:tcW w:w="845" w:type="dxa"/>
          </w:tcPr>
          <w:p w:rsidR="000B1223" w:rsidRPr="008107C2" w:rsidRDefault="000B1223" w:rsidP="000B1223">
            <w:pPr>
              <w:pStyle w:val="Tflutexti"/>
              <w:spacing w:line="240" w:lineRule="auto"/>
              <w:rPr>
                <w:rFonts w:ascii="Times New Roman" w:hAnsi="Times New Roman" w:cs="Times New Roman"/>
                <w:sz w:val="18"/>
                <w:szCs w:val="18"/>
              </w:rPr>
            </w:pPr>
          </w:p>
        </w:tc>
        <w:tc>
          <w:tcPr>
            <w:tcW w:w="1284" w:type="dxa"/>
          </w:tcPr>
          <w:p w:rsidR="000B1223" w:rsidRPr="008107C2" w:rsidRDefault="000B1223" w:rsidP="000B1223">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5.8.1.</w:t>
            </w:r>
          </w:p>
        </w:tc>
        <w:tc>
          <w:tcPr>
            <w:tcW w:w="7231" w:type="dxa"/>
            <w:gridSpan w:val="2"/>
          </w:tcPr>
          <w:p w:rsidR="000B1223" w:rsidRPr="008107C2" w:rsidRDefault="000B1223"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Samanburður á hlutdeild núverandi hluthafa í hlutafé og atkvæðisrétti fyrir og eftir hlutafjáraukninguna sem hlýst af almenna útboðinu, út frá þeirri forsendu að núverandi hluthafar skrái sig ekki fyrir nýjum hlutum.</w:t>
            </w:r>
          </w:p>
        </w:tc>
      </w:tr>
      <w:tr w:rsidR="000B1223" w:rsidRPr="008107C2" w:rsidTr="008107C2">
        <w:trPr>
          <w:gridAfter w:val="1"/>
          <w:wAfter w:w="89" w:type="dxa"/>
          <w:trHeight w:val="449"/>
        </w:trPr>
        <w:tc>
          <w:tcPr>
            <w:tcW w:w="845" w:type="dxa"/>
          </w:tcPr>
          <w:p w:rsidR="000B1223" w:rsidRPr="008107C2" w:rsidRDefault="000B1223" w:rsidP="000B1223">
            <w:pPr>
              <w:pStyle w:val="Tflutexti"/>
              <w:spacing w:line="240" w:lineRule="auto"/>
              <w:rPr>
                <w:rFonts w:ascii="Times New Roman" w:hAnsi="Times New Roman" w:cs="Times New Roman"/>
                <w:sz w:val="18"/>
                <w:szCs w:val="18"/>
              </w:rPr>
            </w:pPr>
          </w:p>
        </w:tc>
        <w:tc>
          <w:tcPr>
            <w:tcW w:w="1284" w:type="dxa"/>
          </w:tcPr>
          <w:p w:rsidR="000B1223" w:rsidRPr="008107C2" w:rsidRDefault="000B1223" w:rsidP="000B1223">
            <w:pPr>
              <w:pStyle w:val="Tflutexti"/>
              <w:spacing w:line="240" w:lineRule="auto"/>
              <w:rPr>
                <w:rFonts w:ascii="Times New Roman" w:hAnsi="Times New Roman" w:cs="Times New Roman"/>
                <w:sz w:val="18"/>
                <w:szCs w:val="18"/>
              </w:rPr>
            </w:pPr>
            <w:r w:rsidRPr="008107C2">
              <w:rPr>
                <w:rFonts w:ascii="Times New Roman" w:hAnsi="Times New Roman" w:cs="Times New Roman"/>
                <w:sz w:val="18"/>
                <w:szCs w:val="18"/>
              </w:rPr>
              <w:t>Liður 5.8.2.</w:t>
            </w:r>
          </w:p>
        </w:tc>
        <w:tc>
          <w:tcPr>
            <w:tcW w:w="7231" w:type="dxa"/>
            <w:gridSpan w:val="2"/>
          </w:tcPr>
          <w:p w:rsidR="000B1223" w:rsidRPr="008107C2" w:rsidRDefault="000B1223" w:rsidP="000B1223">
            <w:pPr>
              <w:pStyle w:val="Tflutexti"/>
              <w:rPr>
                <w:rFonts w:ascii="Times New Roman" w:hAnsi="Times New Roman" w:cs="Times New Roman"/>
                <w:sz w:val="18"/>
                <w:szCs w:val="18"/>
              </w:rPr>
            </w:pPr>
            <w:r w:rsidRPr="008107C2">
              <w:rPr>
                <w:rFonts w:ascii="Times New Roman" w:hAnsi="Times New Roman" w:cs="Times New Roman"/>
                <w:sz w:val="18"/>
                <w:szCs w:val="18"/>
              </w:rPr>
              <w:t>Ef hlutur hluthafa sem fyrir eru þynnist óháð því hvort þeir nýta rétt sinn til að skrá sig fyrir nýjum hlutum vegna þess að hluti af viðkomandi hlutabréfaútgáfu er frátekinn fyrir tiltekna fjárfesta eingöngu (t.d. lokað stofnanaútboð ásamt útboði til hluthafa) skal einnig tilgreina þynninguna sem núverandi hluthafar verða fyrir miðað við að þeir nýti rétt sinn (til viðbótar við aðstæðurnar í lið 5.8.1 þar sem þeir nýta hann ekki).</w:t>
            </w:r>
          </w:p>
        </w:tc>
      </w:tr>
    </w:tbl>
    <w:p w:rsidR="009B6F21" w:rsidRPr="008107C2" w:rsidRDefault="009B6F21" w:rsidP="007F6312">
      <w:pPr>
        <w:pStyle w:val="Meginml"/>
        <w:rPr>
          <w:rFonts w:ascii="Times New Roman" w:hAnsi="Times New Roman" w:cs="Times New Roman"/>
          <w:sz w:val="18"/>
          <w:szCs w:val="18"/>
          <w:lang w:val="is-IS"/>
        </w:rPr>
      </w:pPr>
    </w:p>
    <w:sectPr w:rsidR="009B6F21" w:rsidRPr="008107C2" w:rsidSect="00857373">
      <w:headerReference w:type="even" r:id="rId8"/>
      <w:headerReference w:type="default" r:id="rId9"/>
      <w:footerReference w:type="even" r:id="rId10"/>
      <w:footerReference w:type="default" r:id="rId11"/>
      <w:headerReference w:type="first" r:id="rId12"/>
      <w:footerReference w:type="first" r:id="rId13"/>
      <w:pgSz w:w="11900" w:h="16820"/>
      <w:pgMar w:top="1985" w:right="1418" w:bottom="999" w:left="1418" w:header="79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A0A" w:rsidRDefault="00135A0A" w:rsidP="004C2AD6">
      <w:r>
        <w:separator/>
      </w:r>
    </w:p>
  </w:endnote>
  <w:endnote w:type="continuationSeparator" w:id="0">
    <w:p w:rsidR="00135A0A" w:rsidRDefault="00135A0A" w:rsidP="004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73" w:rsidRDefault="00857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312" w:rsidRPr="007F6312" w:rsidRDefault="007F6312" w:rsidP="007F6312">
    <w:pPr>
      <w:pStyle w:val="Footer"/>
      <w:tabs>
        <w:tab w:val="clear" w:pos="9360"/>
        <w:tab w:val="center" w:pos="4532"/>
      </w:tabs>
      <w:rPr>
        <w:b/>
        <w:i/>
      </w:rPr>
    </w:pPr>
    <w:r w:rsidRPr="007F6312">
      <w:tab/>
    </w:r>
    <w:sdt>
      <w:sdtPr>
        <w:rPr>
          <w:b/>
          <w:i/>
        </w:rPr>
        <w:id w:val="121507023"/>
        <w:docPartObj>
          <w:docPartGallery w:val="Page Numbers (Bottom of Page)"/>
          <w:docPartUnique/>
        </w:docPartObj>
      </w:sdtPr>
      <w:sdtEndPr>
        <w:rPr>
          <w:i w:val="0"/>
          <w:noProof/>
        </w:rPr>
      </w:sdtEndPr>
      <w:sdtContent>
        <w:r w:rsidRPr="001E5E3E">
          <w:rPr>
            <w:rFonts w:ascii="Syntax LT Std" w:hAnsi="Syntax LT Std"/>
            <w:b/>
            <w:sz w:val="18"/>
            <w:szCs w:val="18"/>
          </w:rPr>
          <w:fldChar w:fldCharType="begin"/>
        </w:r>
        <w:r w:rsidRPr="001E5E3E">
          <w:rPr>
            <w:rFonts w:ascii="Syntax LT Std" w:hAnsi="Syntax LT Std"/>
            <w:sz w:val="18"/>
            <w:szCs w:val="18"/>
          </w:rPr>
          <w:instrText xml:space="preserve"> PAGE   \* MERGEFORMAT </w:instrText>
        </w:r>
        <w:r w:rsidRPr="001E5E3E">
          <w:rPr>
            <w:rFonts w:ascii="Syntax LT Std" w:hAnsi="Syntax LT Std"/>
            <w:b/>
            <w:sz w:val="18"/>
            <w:szCs w:val="18"/>
          </w:rPr>
          <w:fldChar w:fldCharType="separate"/>
        </w:r>
        <w:r w:rsidR="008107C2" w:rsidRPr="008107C2">
          <w:rPr>
            <w:rFonts w:ascii="Syntax LT Std" w:hAnsi="Syntax LT Std"/>
            <w:b/>
            <w:noProof/>
            <w:sz w:val="18"/>
            <w:szCs w:val="18"/>
          </w:rPr>
          <w:t>7</w:t>
        </w:r>
        <w:r w:rsidRPr="001E5E3E">
          <w:rPr>
            <w:rFonts w:ascii="Syntax LT Std" w:hAnsi="Syntax LT Std"/>
            <w:b/>
            <w:noProof/>
            <w:sz w:val="18"/>
            <w:szCs w:val="18"/>
          </w:rPr>
          <w:fldChar w:fldCharType="end"/>
        </w:r>
      </w:sdtContent>
    </w:sdt>
    <w:r w:rsidRPr="001E5E3E">
      <w:rPr>
        <w:noProof/>
      </w:rPr>
      <w:tab/>
    </w:r>
    <w:r w:rsidRPr="007F6312">
      <w:rPr>
        <w:noProof/>
      </w:rPr>
      <w:tab/>
    </w:r>
  </w:p>
  <w:p w:rsidR="007F6312" w:rsidRPr="007F6312" w:rsidRDefault="007F6312">
    <w:pPr>
      <w:pStyle w:val="Footer"/>
      <w:rPr>
        <w:b/>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786433"/>
      <w:docPartObj>
        <w:docPartGallery w:val="Page Numbers (Bottom of Page)"/>
        <w:docPartUnique/>
      </w:docPartObj>
    </w:sdtPr>
    <w:sdtEndPr>
      <w:rPr>
        <w:rFonts w:ascii="Syntax LT Std" w:hAnsi="Syntax LT Std"/>
        <w:b/>
        <w:noProof/>
        <w:sz w:val="18"/>
        <w:szCs w:val="18"/>
      </w:rPr>
    </w:sdtEndPr>
    <w:sdtContent>
      <w:p w:rsidR="007B0B36" w:rsidRPr="007B5B30" w:rsidRDefault="007B0B36">
        <w:pPr>
          <w:pStyle w:val="Footer"/>
          <w:jc w:val="center"/>
          <w:rPr>
            <w:rFonts w:ascii="Syntax LT Std" w:hAnsi="Syntax LT Std"/>
            <w:b/>
            <w:sz w:val="18"/>
            <w:szCs w:val="18"/>
          </w:rPr>
        </w:pPr>
        <w:r w:rsidRPr="007B5B30">
          <w:rPr>
            <w:rFonts w:ascii="Syntax LT Std" w:hAnsi="Syntax LT Std"/>
            <w:b/>
            <w:sz w:val="18"/>
            <w:szCs w:val="18"/>
          </w:rPr>
          <w:fldChar w:fldCharType="begin"/>
        </w:r>
        <w:r w:rsidRPr="007B5B30">
          <w:rPr>
            <w:rFonts w:ascii="Syntax LT Std" w:hAnsi="Syntax LT Std"/>
            <w:sz w:val="18"/>
            <w:szCs w:val="18"/>
          </w:rPr>
          <w:instrText xml:space="preserve"> PAGE   \* MERGEFORMAT </w:instrText>
        </w:r>
        <w:r w:rsidRPr="007B5B30">
          <w:rPr>
            <w:rFonts w:ascii="Syntax LT Std" w:hAnsi="Syntax LT Std"/>
            <w:b/>
            <w:sz w:val="18"/>
            <w:szCs w:val="18"/>
          </w:rPr>
          <w:fldChar w:fldCharType="separate"/>
        </w:r>
        <w:r w:rsidR="008107C2" w:rsidRPr="008107C2">
          <w:rPr>
            <w:rFonts w:ascii="Syntax LT Std" w:hAnsi="Syntax LT Std"/>
            <w:b/>
            <w:noProof/>
            <w:sz w:val="18"/>
            <w:szCs w:val="18"/>
          </w:rPr>
          <w:t>1</w:t>
        </w:r>
        <w:r w:rsidRPr="007B5B30">
          <w:rPr>
            <w:rFonts w:ascii="Syntax LT Std" w:hAnsi="Syntax LT Std"/>
            <w:b/>
            <w:noProof/>
            <w:sz w:val="18"/>
            <w:szCs w:val="18"/>
          </w:rPr>
          <w:fldChar w:fldCharType="end"/>
        </w:r>
      </w:p>
    </w:sdtContent>
  </w:sdt>
  <w:p w:rsidR="007B0B36" w:rsidRDefault="007B0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A0A" w:rsidRDefault="00135A0A" w:rsidP="004C2AD6">
      <w:r>
        <w:separator/>
      </w:r>
    </w:p>
  </w:footnote>
  <w:footnote w:type="continuationSeparator" w:id="0">
    <w:p w:rsidR="00135A0A" w:rsidRDefault="00135A0A" w:rsidP="004C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73" w:rsidRDefault="00857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76A" w:rsidRDefault="0023476A">
    <w:pPr>
      <w:pStyle w:val="Header"/>
    </w:pPr>
  </w:p>
  <w:p w:rsidR="0023476A" w:rsidRDefault="0023476A">
    <w:pPr>
      <w:pStyle w:val="Header"/>
    </w:pPr>
    <w:r>
      <w:rPr>
        <w:noProof/>
        <w:lang w:val="is-IS" w:eastAsia="is-IS"/>
      </w:rPr>
      <w:drawing>
        <wp:inline distT="0" distB="0" distL="0" distR="0">
          <wp:extent cx="1728000" cy="2160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 fme-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21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88" w:rsidRDefault="00702B88">
    <w:pPr>
      <w:pStyle w:val="Header"/>
    </w:pPr>
    <w:r>
      <w:rPr>
        <w:noProof/>
        <w:lang w:val="is-IS" w:eastAsia="is-IS"/>
      </w:rPr>
      <w:drawing>
        <wp:inline distT="0" distB="0" distL="0" distR="0" wp14:anchorId="675253C7" wp14:editId="5C64D53B">
          <wp:extent cx="2867025" cy="7452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me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5678" cy="760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C15"/>
    <w:multiLevelType w:val="hybridMultilevel"/>
    <w:tmpl w:val="7D14FAD6"/>
    <w:lvl w:ilvl="0" w:tplc="57B2CB7A">
      <w:start w:val="1"/>
      <w:numFmt w:val="decimal"/>
      <w:lvlText w:val="%1."/>
      <w:lvlJc w:val="left"/>
      <w:pPr>
        <w:ind w:left="359" w:hanging="360"/>
      </w:pPr>
      <w:rPr>
        <w:rFonts w:hint="default"/>
      </w:rPr>
    </w:lvl>
    <w:lvl w:ilvl="1" w:tplc="040F0019" w:tentative="1">
      <w:start w:val="1"/>
      <w:numFmt w:val="lowerLetter"/>
      <w:lvlText w:val="%2."/>
      <w:lvlJc w:val="left"/>
      <w:pPr>
        <w:ind w:left="1079" w:hanging="360"/>
      </w:pPr>
    </w:lvl>
    <w:lvl w:ilvl="2" w:tplc="040F001B" w:tentative="1">
      <w:start w:val="1"/>
      <w:numFmt w:val="lowerRoman"/>
      <w:lvlText w:val="%3."/>
      <w:lvlJc w:val="right"/>
      <w:pPr>
        <w:ind w:left="1799" w:hanging="180"/>
      </w:pPr>
    </w:lvl>
    <w:lvl w:ilvl="3" w:tplc="040F000F" w:tentative="1">
      <w:start w:val="1"/>
      <w:numFmt w:val="decimal"/>
      <w:lvlText w:val="%4."/>
      <w:lvlJc w:val="left"/>
      <w:pPr>
        <w:ind w:left="2519" w:hanging="360"/>
      </w:pPr>
    </w:lvl>
    <w:lvl w:ilvl="4" w:tplc="040F0019" w:tentative="1">
      <w:start w:val="1"/>
      <w:numFmt w:val="lowerLetter"/>
      <w:lvlText w:val="%5."/>
      <w:lvlJc w:val="left"/>
      <w:pPr>
        <w:ind w:left="3239" w:hanging="360"/>
      </w:pPr>
    </w:lvl>
    <w:lvl w:ilvl="5" w:tplc="040F001B" w:tentative="1">
      <w:start w:val="1"/>
      <w:numFmt w:val="lowerRoman"/>
      <w:lvlText w:val="%6."/>
      <w:lvlJc w:val="right"/>
      <w:pPr>
        <w:ind w:left="3959" w:hanging="180"/>
      </w:pPr>
    </w:lvl>
    <w:lvl w:ilvl="6" w:tplc="040F000F" w:tentative="1">
      <w:start w:val="1"/>
      <w:numFmt w:val="decimal"/>
      <w:lvlText w:val="%7."/>
      <w:lvlJc w:val="left"/>
      <w:pPr>
        <w:ind w:left="4679" w:hanging="360"/>
      </w:pPr>
    </w:lvl>
    <w:lvl w:ilvl="7" w:tplc="040F0019" w:tentative="1">
      <w:start w:val="1"/>
      <w:numFmt w:val="lowerLetter"/>
      <w:lvlText w:val="%8."/>
      <w:lvlJc w:val="left"/>
      <w:pPr>
        <w:ind w:left="5399" w:hanging="360"/>
      </w:pPr>
    </w:lvl>
    <w:lvl w:ilvl="8" w:tplc="040F001B" w:tentative="1">
      <w:start w:val="1"/>
      <w:numFmt w:val="lowerRoman"/>
      <w:lvlText w:val="%9."/>
      <w:lvlJc w:val="right"/>
      <w:pPr>
        <w:ind w:left="6119" w:hanging="180"/>
      </w:pPr>
    </w:lvl>
  </w:abstractNum>
  <w:abstractNum w:abstractNumId="1" w15:restartNumberingAfterBreak="0">
    <w:nsid w:val="1670757B"/>
    <w:multiLevelType w:val="hybridMultilevel"/>
    <w:tmpl w:val="61FA2120"/>
    <w:lvl w:ilvl="0" w:tplc="2E668F7E">
      <w:start w:val="1"/>
      <w:numFmt w:val="lowerLetter"/>
      <w:lvlText w:val="%1)"/>
      <w:lvlJc w:val="left"/>
      <w:pPr>
        <w:ind w:left="717" w:hanging="405"/>
      </w:pPr>
      <w:rPr>
        <w:rFonts w:hint="default"/>
      </w:rPr>
    </w:lvl>
    <w:lvl w:ilvl="1" w:tplc="040F0019" w:tentative="1">
      <w:start w:val="1"/>
      <w:numFmt w:val="lowerLetter"/>
      <w:lvlText w:val="%2."/>
      <w:lvlJc w:val="left"/>
      <w:pPr>
        <w:ind w:left="1392" w:hanging="360"/>
      </w:pPr>
    </w:lvl>
    <w:lvl w:ilvl="2" w:tplc="040F001B" w:tentative="1">
      <w:start w:val="1"/>
      <w:numFmt w:val="lowerRoman"/>
      <w:lvlText w:val="%3."/>
      <w:lvlJc w:val="right"/>
      <w:pPr>
        <w:ind w:left="2112" w:hanging="180"/>
      </w:pPr>
    </w:lvl>
    <w:lvl w:ilvl="3" w:tplc="040F000F" w:tentative="1">
      <w:start w:val="1"/>
      <w:numFmt w:val="decimal"/>
      <w:lvlText w:val="%4."/>
      <w:lvlJc w:val="left"/>
      <w:pPr>
        <w:ind w:left="2832" w:hanging="360"/>
      </w:pPr>
    </w:lvl>
    <w:lvl w:ilvl="4" w:tplc="040F0019" w:tentative="1">
      <w:start w:val="1"/>
      <w:numFmt w:val="lowerLetter"/>
      <w:lvlText w:val="%5."/>
      <w:lvlJc w:val="left"/>
      <w:pPr>
        <w:ind w:left="3552" w:hanging="360"/>
      </w:pPr>
    </w:lvl>
    <w:lvl w:ilvl="5" w:tplc="040F001B" w:tentative="1">
      <w:start w:val="1"/>
      <w:numFmt w:val="lowerRoman"/>
      <w:lvlText w:val="%6."/>
      <w:lvlJc w:val="right"/>
      <w:pPr>
        <w:ind w:left="4272" w:hanging="180"/>
      </w:pPr>
    </w:lvl>
    <w:lvl w:ilvl="6" w:tplc="040F000F" w:tentative="1">
      <w:start w:val="1"/>
      <w:numFmt w:val="decimal"/>
      <w:lvlText w:val="%7."/>
      <w:lvlJc w:val="left"/>
      <w:pPr>
        <w:ind w:left="4992" w:hanging="360"/>
      </w:pPr>
    </w:lvl>
    <w:lvl w:ilvl="7" w:tplc="040F0019" w:tentative="1">
      <w:start w:val="1"/>
      <w:numFmt w:val="lowerLetter"/>
      <w:lvlText w:val="%8."/>
      <w:lvlJc w:val="left"/>
      <w:pPr>
        <w:ind w:left="5712" w:hanging="360"/>
      </w:pPr>
    </w:lvl>
    <w:lvl w:ilvl="8" w:tplc="040F001B" w:tentative="1">
      <w:start w:val="1"/>
      <w:numFmt w:val="lowerRoman"/>
      <w:lvlText w:val="%9."/>
      <w:lvlJc w:val="right"/>
      <w:pPr>
        <w:ind w:left="6432" w:hanging="180"/>
      </w:pPr>
    </w:lvl>
  </w:abstractNum>
  <w:abstractNum w:abstractNumId="2" w15:restartNumberingAfterBreak="0">
    <w:nsid w:val="1C825102"/>
    <w:multiLevelType w:val="hybridMultilevel"/>
    <w:tmpl w:val="37E0139C"/>
    <w:lvl w:ilvl="0" w:tplc="4A5E484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13E6CFF"/>
    <w:multiLevelType w:val="multilevel"/>
    <w:tmpl w:val="183294E2"/>
    <w:lvl w:ilvl="0">
      <w:start w:val="1"/>
      <w:numFmt w:val="decimal"/>
      <w:lvlText w:val="%1"/>
      <w:lvlJc w:val="left"/>
      <w:pPr>
        <w:ind w:left="360" w:hanging="360"/>
      </w:pPr>
      <w:rPr>
        <w:rFonts w:hint="default"/>
      </w:rPr>
    </w:lvl>
    <w:lvl w:ilvl="1">
      <w:start w:val="1"/>
      <w:numFmt w:val="decimal"/>
      <w:lvlText w:val="%1.%2"/>
      <w:lvlJc w:val="left"/>
      <w:pPr>
        <w:ind w:left="718"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CC925DD"/>
    <w:multiLevelType w:val="hybridMultilevel"/>
    <w:tmpl w:val="2CBA64A2"/>
    <w:lvl w:ilvl="0" w:tplc="213AFC4A">
      <w:start w:val="1"/>
      <w:numFmt w:val="decimal"/>
      <w:lvlText w:val="%1."/>
      <w:lvlJc w:val="left"/>
      <w:pPr>
        <w:ind w:left="404" w:hanging="360"/>
      </w:pPr>
      <w:rPr>
        <w:rFonts w:hint="default"/>
      </w:rPr>
    </w:lvl>
    <w:lvl w:ilvl="1" w:tplc="040F0019" w:tentative="1">
      <w:start w:val="1"/>
      <w:numFmt w:val="lowerLetter"/>
      <w:lvlText w:val="%2."/>
      <w:lvlJc w:val="left"/>
      <w:pPr>
        <w:ind w:left="1124" w:hanging="360"/>
      </w:pPr>
    </w:lvl>
    <w:lvl w:ilvl="2" w:tplc="040F001B" w:tentative="1">
      <w:start w:val="1"/>
      <w:numFmt w:val="lowerRoman"/>
      <w:lvlText w:val="%3."/>
      <w:lvlJc w:val="right"/>
      <w:pPr>
        <w:ind w:left="1844" w:hanging="180"/>
      </w:pPr>
    </w:lvl>
    <w:lvl w:ilvl="3" w:tplc="040F000F" w:tentative="1">
      <w:start w:val="1"/>
      <w:numFmt w:val="decimal"/>
      <w:lvlText w:val="%4."/>
      <w:lvlJc w:val="left"/>
      <w:pPr>
        <w:ind w:left="2564" w:hanging="360"/>
      </w:pPr>
    </w:lvl>
    <w:lvl w:ilvl="4" w:tplc="040F0019" w:tentative="1">
      <w:start w:val="1"/>
      <w:numFmt w:val="lowerLetter"/>
      <w:lvlText w:val="%5."/>
      <w:lvlJc w:val="left"/>
      <w:pPr>
        <w:ind w:left="3284" w:hanging="360"/>
      </w:pPr>
    </w:lvl>
    <w:lvl w:ilvl="5" w:tplc="040F001B" w:tentative="1">
      <w:start w:val="1"/>
      <w:numFmt w:val="lowerRoman"/>
      <w:lvlText w:val="%6."/>
      <w:lvlJc w:val="right"/>
      <w:pPr>
        <w:ind w:left="4004" w:hanging="180"/>
      </w:pPr>
    </w:lvl>
    <w:lvl w:ilvl="6" w:tplc="040F000F" w:tentative="1">
      <w:start w:val="1"/>
      <w:numFmt w:val="decimal"/>
      <w:lvlText w:val="%7."/>
      <w:lvlJc w:val="left"/>
      <w:pPr>
        <w:ind w:left="4724" w:hanging="360"/>
      </w:pPr>
    </w:lvl>
    <w:lvl w:ilvl="7" w:tplc="040F0019" w:tentative="1">
      <w:start w:val="1"/>
      <w:numFmt w:val="lowerLetter"/>
      <w:lvlText w:val="%8."/>
      <w:lvlJc w:val="left"/>
      <w:pPr>
        <w:ind w:left="5444" w:hanging="360"/>
      </w:pPr>
    </w:lvl>
    <w:lvl w:ilvl="8" w:tplc="040F001B" w:tentative="1">
      <w:start w:val="1"/>
      <w:numFmt w:val="lowerRoman"/>
      <w:lvlText w:val="%9."/>
      <w:lvlJc w:val="right"/>
      <w:pPr>
        <w:ind w:left="6164" w:hanging="180"/>
      </w:pPr>
    </w:lvl>
  </w:abstractNum>
  <w:abstractNum w:abstractNumId="5" w15:restartNumberingAfterBreak="0">
    <w:nsid w:val="42A97DF5"/>
    <w:multiLevelType w:val="hybridMultilevel"/>
    <w:tmpl w:val="D0026DEE"/>
    <w:lvl w:ilvl="0" w:tplc="662C4306">
      <w:start w:val="1"/>
      <w:numFmt w:val="lowerLetter"/>
      <w:lvlText w:val="%1)"/>
      <w:lvlJc w:val="left"/>
      <w:pPr>
        <w:ind w:left="1854" w:hanging="720"/>
      </w:pPr>
      <w:rPr>
        <w:rFonts w:hint="default"/>
      </w:rPr>
    </w:lvl>
    <w:lvl w:ilvl="1" w:tplc="040F0019" w:tentative="1">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6" w15:restartNumberingAfterBreak="0">
    <w:nsid w:val="47A36A19"/>
    <w:multiLevelType w:val="hybridMultilevel"/>
    <w:tmpl w:val="77D48A1C"/>
    <w:lvl w:ilvl="0" w:tplc="27D2FD8C">
      <w:start w:val="1"/>
      <w:numFmt w:val="lowerLetter"/>
      <w:lvlText w:val="%1)"/>
      <w:lvlJc w:val="left"/>
      <w:pPr>
        <w:ind w:left="716" w:hanging="690"/>
      </w:pPr>
      <w:rPr>
        <w:rFonts w:hint="default"/>
      </w:rPr>
    </w:lvl>
    <w:lvl w:ilvl="1" w:tplc="040F0019" w:tentative="1">
      <w:start w:val="1"/>
      <w:numFmt w:val="lowerLetter"/>
      <w:lvlText w:val="%2."/>
      <w:lvlJc w:val="left"/>
      <w:pPr>
        <w:ind w:left="1106" w:hanging="360"/>
      </w:pPr>
    </w:lvl>
    <w:lvl w:ilvl="2" w:tplc="040F001B" w:tentative="1">
      <w:start w:val="1"/>
      <w:numFmt w:val="lowerRoman"/>
      <w:lvlText w:val="%3."/>
      <w:lvlJc w:val="right"/>
      <w:pPr>
        <w:ind w:left="1826" w:hanging="180"/>
      </w:pPr>
    </w:lvl>
    <w:lvl w:ilvl="3" w:tplc="040F000F" w:tentative="1">
      <w:start w:val="1"/>
      <w:numFmt w:val="decimal"/>
      <w:lvlText w:val="%4."/>
      <w:lvlJc w:val="left"/>
      <w:pPr>
        <w:ind w:left="2546" w:hanging="360"/>
      </w:pPr>
    </w:lvl>
    <w:lvl w:ilvl="4" w:tplc="040F0019" w:tentative="1">
      <w:start w:val="1"/>
      <w:numFmt w:val="lowerLetter"/>
      <w:lvlText w:val="%5."/>
      <w:lvlJc w:val="left"/>
      <w:pPr>
        <w:ind w:left="3266" w:hanging="360"/>
      </w:pPr>
    </w:lvl>
    <w:lvl w:ilvl="5" w:tplc="040F001B" w:tentative="1">
      <w:start w:val="1"/>
      <w:numFmt w:val="lowerRoman"/>
      <w:lvlText w:val="%6."/>
      <w:lvlJc w:val="right"/>
      <w:pPr>
        <w:ind w:left="3986" w:hanging="180"/>
      </w:pPr>
    </w:lvl>
    <w:lvl w:ilvl="6" w:tplc="040F000F" w:tentative="1">
      <w:start w:val="1"/>
      <w:numFmt w:val="decimal"/>
      <w:lvlText w:val="%7."/>
      <w:lvlJc w:val="left"/>
      <w:pPr>
        <w:ind w:left="4706" w:hanging="360"/>
      </w:pPr>
    </w:lvl>
    <w:lvl w:ilvl="7" w:tplc="040F0019" w:tentative="1">
      <w:start w:val="1"/>
      <w:numFmt w:val="lowerLetter"/>
      <w:lvlText w:val="%8."/>
      <w:lvlJc w:val="left"/>
      <w:pPr>
        <w:ind w:left="5426" w:hanging="360"/>
      </w:pPr>
    </w:lvl>
    <w:lvl w:ilvl="8" w:tplc="040F001B" w:tentative="1">
      <w:start w:val="1"/>
      <w:numFmt w:val="lowerRoman"/>
      <w:lvlText w:val="%9."/>
      <w:lvlJc w:val="right"/>
      <w:pPr>
        <w:ind w:left="6146" w:hanging="180"/>
      </w:pPr>
    </w:lvl>
  </w:abstractNum>
  <w:abstractNum w:abstractNumId="7" w15:restartNumberingAfterBreak="0">
    <w:nsid w:val="53116F73"/>
    <w:multiLevelType w:val="multilevel"/>
    <w:tmpl w:val="B6743676"/>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0457D18"/>
    <w:multiLevelType w:val="hybridMultilevel"/>
    <w:tmpl w:val="C7C8DA12"/>
    <w:lvl w:ilvl="0" w:tplc="1E26F99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63620449"/>
    <w:multiLevelType w:val="hybridMultilevel"/>
    <w:tmpl w:val="25B04A6A"/>
    <w:lvl w:ilvl="0" w:tplc="91EA6C3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A080D2B"/>
    <w:multiLevelType w:val="hybridMultilevel"/>
    <w:tmpl w:val="BFE8996E"/>
    <w:lvl w:ilvl="0" w:tplc="BCACA198">
      <w:start w:val="1"/>
      <w:numFmt w:val="bullet"/>
      <w:pStyle w:val="InndregiFME"/>
      <w:lvlText w:val=""/>
      <w:lvlJc w:val="left"/>
      <w:pPr>
        <w:ind w:left="68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FF31D1"/>
    <w:multiLevelType w:val="hybridMultilevel"/>
    <w:tmpl w:val="77AA50C0"/>
    <w:lvl w:ilvl="0" w:tplc="7C7C454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7FD02FAB"/>
    <w:multiLevelType w:val="hybridMultilevel"/>
    <w:tmpl w:val="A4CCC57E"/>
    <w:lvl w:ilvl="0" w:tplc="6F9E9CB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0"/>
  </w:num>
  <w:num w:numId="5">
    <w:abstractNumId w:val="4"/>
  </w:num>
  <w:num w:numId="6">
    <w:abstractNumId w:val="2"/>
  </w:num>
  <w:num w:numId="7">
    <w:abstractNumId w:val="8"/>
  </w:num>
  <w:num w:numId="8">
    <w:abstractNumId w:val="9"/>
  </w:num>
  <w:num w:numId="9">
    <w:abstractNumId w:val="6"/>
  </w:num>
  <w:num w:numId="10">
    <w:abstractNumId w:val="1"/>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12"/>
    <w:rsid w:val="00004000"/>
    <w:rsid w:val="000117D6"/>
    <w:rsid w:val="00035EEF"/>
    <w:rsid w:val="000472F2"/>
    <w:rsid w:val="00070AC5"/>
    <w:rsid w:val="00071910"/>
    <w:rsid w:val="0008056E"/>
    <w:rsid w:val="000969A7"/>
    <w:rsid w:val="000B1223"/>
    <w:rsid w:val="000C4A85"/>
    <w:rsid w:val="000E3F84"/>
    <w:rsid w:val="00110951"/>
    <w:rsid w:val="00112D07"/>
    <w:rsid w:val="00115C50"/>
    <w:rsid w:val="00135A0A"/>
    <w:rsid w:val="00145496"/>
    <w:rsid w:val="0015527B"/>
    <w:rsid w:val="00166A8A"/>
    <w:rsid w:val="00173F0B"/>
    <w:rsid w:val="001900B4"/>
    <w:rsid w:val="001A4B41"/>
    <w:rsid w:val="001B36CC"/>
    <w:rsid w:val="001C014B"/>
    <w:rsid w:val="001E5E3E"/>
    <w:rsid w:val="002341B5"/>
    <w:rsid w:val="0023476A"/>
    <w:rsid w:val="0027081A"/>
    <w:rsid w:val="002776DC"/>
    <w:rsid w:val="00282CF3"/>
    <w:rsid w:val="0028302D"/>
    <w:rsid w:val="002834C2"/>
    <w:rsid w:val="002A4FCC"/>
    <w:rsid w:val="002A63D2"/>
    <w:rsid w:val="002C14F6"/>
    <w:rsid w:val="002C1F03"/>
    <w:rsid w:val="002C4DEE"/>
    <w:rsid w:val="002D383E"/>
    <w:rsid w:val="002D5752"/>
    <w:rsid w:val="002E239D"/>
    <w:rsid w:val="002E73A5"/>
    <w:rsid w:val="0034708D"/>
    <w:rsid w:val="003530CE"/>
    <w:rsid w:val="0037551E"/>
    <w:rsid w:val="0038196C"/>
    <w:rsid w:val="003A6ACB"/>
    <w:rsid w:val="003B26F8"/>
    <w:rsid w:val="003B7EF8"/>
    <w:rsid w:val="003F1EF8"/>
    <w:rsid w:val="00400584"/>
    <w:rsid w:val="00413341"/>
    <w:rsid w:val="00445B83"/>
    <w:rsid w:val="00453322"/>
    <w:rsid w:val="00472427"/>
    <w:rsid w:val="004B390F"/>
    <w:rsid w:val="004C2AD6"/>
    <w:rsid w:val="004F7A17"/>
    <w:rsid w:val="00523982"/>
    <w:rsid w:val="00553173"/>
    <w:rsid w:val="0059412F"/>
    <w:rsid w:val="005A29F9"/>
    <w:rsid w:val="005E4DE7"/>
    <w:rsid w:val="005F58FF"/>
    <w:rsid w:val="00601619"/>
    <w:rsid w:val="00606C30"/>
    <w:rsid w:val="00616F56"/>
    <w:rsid w:val="00620C4C"/>
    <w:rsid w:val="00625694"/>
    <w:rsid w:val="00646C80"/>
    <w:rsid w:val="006743E4"/>
    <w:rsid w:val="006A09C0"/>
    <w:rsid w:val="006C5373"/>
    <w:rsid w:val="006C6CCD"/>
    <w:rsid w:val="006C70F2"/>
    <w:rsid w:val="006D48DB"/>
    <w:rsid w:val="006D7F78"/>
    <w:rsid w:val="006F4DC8"/>
    <w:rsid w:val="00702B88"/>
    <w:rsid w:val="00706462"/>
    <w:rsid w:val="00737D2D"/>
    <w:rsid w:val="00753BAC"/>
    <w:rsid w:val="00757BEE"/>
    <w:rsid w:val="00760BE8"/>
    <w:rsid w:val="007719BA"/>
    <w:rsid w:val="00783EA2"/>
    <w:rsid w:val="007B0B36"/>
    <w:rsid w:val="007B4FD3"/>
    <w:rsid w:val="007B5B30"/>
    <w:rsid w:val="007E461F"/>
    <w:rsid w:val="007F6312"/>
    <w:rsid w:val="008102DF"/>
    <w:rsid w:val="008107C2"/>
    <w:rsid w:val="00843318"/>
    <w:rsid w:val="00852758"/>
    <w:rsid w:val="00856218"/>
    <w:rsid w:val="00857373"/>
    <w:rsid w:val="00884E14"/>
    <w:rsid w:val="008B67C7"/>
    <w:rsid w:val="008D2569"/>
    <w:rsid w:val="008E55E0"/>
    <w:rsid w:val="00911C1E"/>
    <w:rsid w:val="00924259"/>
    <w:rsid w:val="00934E11"/>
    <w:rsid w:val="0096481A"/>
    <w:rsid w:val="009809B9"/>
    <w:rsid w:val="009B6F21"/>
    <w:rsid w:val="009C2663"/>
    <w:rsid w:val="009D0B31"/>
    <w:rsid w:val="009D541A"/>
    <w:rsid w:val="009E21E0"/>
    <w:rsid w:val="00A0734C"/>
    <w:rsid w:val="00A36610"/>
    <w:rsid w:val="00A6629E"/>
    <w:rsid w:val="00AF617B"/>
    <w:rsid w:val="00B24C0A"/>
    <w:rsid w:val="00B271B8"/>
    <w:rsid w:val="00B724CE"/>
    <w:rsid w:val="00B75D56"/>
    <w:rsid w:val="00B851E6"/>
    <w:rsid w:val="00BC4587"/>
    <w:rsid w:val="00BF72D5"/>
    <w:rsid w:val="00C50053"/>
    <w:rsid w:val="00C5268A"/>
    <w:rsid w:val="00C7686E"/>
    <w:rsid w:val="00C809E8"/>
    <w:rsid w:val="00CB34D8"/>
    <w:rsid w:val="00CD20EA"/>
    <w:rsid w:val="00CE1B87"/>
    <w:rsid w:val="00CE7864"/>
    <w:rsid w:val="00CF771D"/>
    <w:rsid w:val="00D16F4E"/>
    <w:rsid w:val="00D6147D"/>
    <w:rsid w:val="00D70593"/>
    <w:rsid w:val="00D94D99"/>
    <w:rsid w:val="00DB324A"/>
    <w:rsid w:val="00DD0627"/>
    <w:rsid w:val="00DE116E"/>
    <w:rsid w:val="00DF0B2D"/>
    <w:rsid w:val="00E272DD"/>
    <w:rsid w:val="00E62101"/>
    <w:rsid w:val="00E81BDD"/>
    <w:rsid w:val="00E8597A"/>
    <w:rsid w:val="00E90779"/>
    <w:rsid w:val="00E9326F"/>
    <w:rsid w:val="00EB023C"/>
    <w:rsid w:val="00EB1F15"/>
    <w:rsid w:val="00EB2C0B"/>
    <w:rsid w:val="00EF0CBF"/>
    <w:rsid w:val="00EF7920"/>
    <w:rsid w:val="00F256B2"/>
    <w:rsid w:val="00F32A49"/>
    <w:rsid w:val="00F54F76"/>
    <w:rsid w:val="00F72C3C"/>
    <w:rsid w:val="00F75224"/>
    <w:rsid w:val="00FA026D"/>
    <w:rsid w:val="00FC7D1D"/>
    <w:rsid w:val="00FE7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92087AE-D27F-EB4E-A86E-513C0EC0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6C5373"/>
    <w:pPr>
      <w:keepNext/>
      <w:keepLines/>
      <w:spacing w:before="240"/>
      <w:outlineLvl w:val="0"/>
    </w:pPr>
    <w:rPr>
      <w:rFonts w:asciiTheme="majorHAnsi" w:eastAsiaTheme="majorEastAsia" w:hAnsiTheme="majorHAnsi" w:cstheme="majorBidi"/>
      <w:color w:val="929294" w:themeColor="accent1" w:themeShade="BF"/>
      <w:sz w:val="32"/>
      <w:szCs w:val="32"/>
    </w:rPr>
  </w:style>
  <w:style w:type="paragraph" w:styleId="Heading2">
    <w:name w:val="heading 2"/>
    <w:basedOn w:val="Normal"/>
    <w:next w:val="Normal"/>
    <w:link w:val="Heading2Char"/>
    <w:uiPriority w:val="9"/>
    <w:unhideWhenUsed/>
    <w:qFormat/>
    <w:rsid w:val="00CF771D"/>
    <w:pPr>
      <w:keepNext/>
      <w:keepLines/>
      <w:spacing w:before="40"/>
      <w:outlineLvl w:val="1"/>
    </w:pPr>
    <w:rPr>
      <w:rFonts w:asciiTheme="majorHAnsi" w:eastAsiaTheme="majorEastAsia" w:hAnsiTheme="majorHAnsi" w:cstheme="majorBidi"/>
      <w:color w:val="929294" w:themeColor="accent1" w:themeShade="BF"/>
      <w:sz w:val="26"/>
      <w:szCs w:val="26"/>
    </w:rPr>
  </w:style>
  <w:style w:type="paragraph" w:styleId="Heading3">
    <w:name w:val="heading 3"/>
    <w:basedOn w:val="Normal"/>
    <w:next w:val="Normal"/>
    <w:link w:val="Heading3Char"/>
    <w:uiPriority w:val="9"/>
    <w:unhideWhenUsed/>
    <w:qFormat/>
    <w:rsid w:val="0096481A"/>
    <w:pPr>
      <w:keepNext/>
      <w:keepLines/>
      <w:spacing w:before="240" w:after="80" w:line="276" w:lineRule="auto"/>
      <w:ind w:left="720" w:hanging="720"/>
      <w:jc w:val="both"/>
      <w:outlineLvl w:val="2"/>
    </w:pPr>
    <w:rPr>
      <w:rFonts w:eastAsia="Times New Roman" w:cs="Times New Roman"/>
      <w:bCs/>
      <w:i/>
      <w:lang w:val="is-IS" w:eastAsia="ja-JP"/>
    </w:rPr>
  </w:style>
  <w:style w:type="paragraph" w:styleId="Heading4">
    <w:name w:val="heading 4"/>
    <w:basedOn w:val="Normal"/>
    <w:next w:val="Normal"/>
    <w:link w:val="Heading4Char"/>
    <w:uiPriority w:val="9"/>
    <w:unhideWhenUsed/>
    <w:qFormat/>
    <w:rsid w:val="0096481A"/>
    <w:pPr>
      <w:keepNext/>
      <w:keepLines/>
      <w:spacing w:before="120" w:after="60" w:line="276" w:lineRule="auto"/>
      <w:ind w:left="864" w:hanging="864"/>
      <w:jc w:val="both"/>
      <w:outlineLvl w:val="3"/>
    </w:pPr>
    <w:rPr>
      <w:rFonts w:eastAsia="Times New Roman" w:cs="Times New Roman"/>
      <w:b/>
      <w:bCs/>
      <w:iCs/>
      <w:lang w:val="is-IS" w:eastAsia="ja-JP"/>
    </w:rPr>
  </w:style>
  <w:style w:type="paragraph" w:styleId="Heading5">
    <w:name w:val="heading 5"/>
    <w:basedOn w:val="Normal"/>
    <w:next w:val="Normal"/>
    <w:link w:val="Heading5Char"/>
    <w:uiPriority w:val="9"/>
    <w:unhideWhenUsed/>
    <w:qFormat/>
    <w:rsid w:val="0096481A"/>
    <w:pPr>
      <w:keepNext/>
      <w:keepLines/>
      <w:spacing w:before="120" w:line="276" w:lineRule="auto"/>
      <w:ind w:left="1008" w:hanging="1008"/>
      <w:jc w:val="both"/>
      <w:outlineLvl w:val="4"/>
    </w:pPr>
    <w:rPr>
      <w:rFonts w:eastAsia="Times New Roman" w:cs="Times New Roman"/>
      <w:b/>
      <w:lang w:val="is-IS" w:eastAsia="ja-JP"/>
    </w:rPr>
  </w:style>
  <w:style w:type="paragraph" w:styleId="Heading6">
    <w:name w:val="heading 6"/>
    <w:basedOn w:val="Normal"/>
    <w:next w:val="Normal"/>
    <w:link w:val="Heading6Char"/>
    <w:uiPriority w:val="9"/>
    <w:unhideWhenUsed/>
    <w:rsid w:val="0096481A"/>
    <w:pPr>
      <w:spacing w:line="271" w:lineRule="auto"/>
      <w:ind w:left="1152" w:hanging="1152"/>
      <w:jc w:val="both"/>
      <w:outlineLvl w:val="5"/>
    </w:pPr>
    <w:rPr>
      <w:rFonts w:eastAsia="Times New Roman" w:cs="Times New Roman"/>
      <w:bCs/>
      <w:iCs/>
      <w:color w:val="7F7F7F"/>
      <w:szCs w:val="22"/>
      <w:lang w:val="is-IS"/>
    </w:rPr>
  </w:style>
  <w:style w:type="paragraph" w:styleId="Heading7">
    <w:name w:val="heading 7"/>
    <w:basedOn w:val="Normal"/>
    <w:next w:val="Normal"/>
    <w:link w:val="Heading7Char"/>
    <w:uiPriority w:val="9"/>
    <w:unhideWhenUsed/>
    <w:rsid w:val="0096481A"/>
    <w:pPr>
      <w:spacing w:line="276" w:lineRule="auto"/>
      <w:ind w:left="1296" w:hanging="1296"/>
      <w:jc w:val="both"/>
      <w:outlineLvl w:val="6"/>
    </w:pPr>
    <w:rPr>
      <w:rFonts w:eastAsia="Times New Roman" w:cs="Times New Roman"/>
      <w:b/>
      <w:iCs/>
      <w:szCs w:val="22"/>
      <w:lang w:val="is-IS"/>
    </w:rPr>
  </w:style>
  <w:style w:type="paragraph" w:styleId="Heading8">
    <w:name w:val="heading 8"/>
    <w:basedOn w:val="Normal"/>
    <w:next w:val="Normal"/>
    <w:link w:val="Heading8Char"/>
    <w:uiPriority w:val="9"/>
    <w:unhideWhenUsed/>
    <w:rsid w:val="0096481A"/>
    <w:pPr>
      <w:spacing w:line="276" w:lineRule="auto"/>
      <w:ind w:left="1440" w:hanging="1440"/>
      <w:jc w:val="both"/>
      <w:outlineLvl w:val="7"/>
    </w:pPr>
    <w:rPr>
      <w:rFonts w:eastAsia="Times New Roman" w:cs="Times New Roman"/>
      <w:b/>
      <w:i/>
      <w:szCs w:val="20"/>
      <w:lang w:val="is-IS"/>
    </w:rPr>
  </w:style>
  <w:style w:type="paragraph" w:styleId="Heading9">
    <w:name w:val="heading 9"/>
    <w:basedOn w:val="Normal"/>
    <w:next w:val="Normal"/>
    <w:link w:val="Heading9Char"/>
    <w:uiPriority w:val="9"/>
    <w:unhideWhenUsed/>
    <w:rsid w:val="0096481A"/>
    <w:pPr>
      <w:spacing w:line="276" w:lineRule="auto"/>
      <w:ind w:left="1584" w:hanging="1584"/>
      <w:jc w:val="both"/>
      <w:outlineLvl w:val="8"/>
    </w:pPr>
    <w:rPr>
      <w:rFonts w:eastAsia="Times New Roman" w:cs="Times New Roman"/>
      <w:b/>
      <w:iCs/>
      <w:spacing w:val="5"/>
      <w:szCs w:val="20"/>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AD6"/>
    <w:pPr>
      <w:tabs>
        <w:tab w:val="center" w:pos="4680"/>
        <w:tab w:val="right" w:pos="9360"/>
      </w:tabs>
    </w:pPr>
  </w:style>
  <w:style w:type="character" w:customStyle="1" w:styleId="HeaderChar">
    <w:name w:val="Header Char"/>
    <w:basedOn w:val="DefaultParagraphFont"/>
    <w:link w:val="Header"/>
    <w:uiPriority w:val="99"/>
    <w:rsid w:val="004C2AD6"/>
  </w:style>
  <w:style w:type="paragraph" w:styleId="Footer">
    <w:name w:val="footer"/>
    <w:basedOn w:val="Normal"/>
    <w:link w:val="FooterChar"/>
    <w:uiPriority w:val="99"/>
    <w:unhideWhenUsed/>
    <w:rsid w:val="004C2AD6"/>
    <w:pPr>
      <w:tabs>
        <w:tab w:val="center" w:pos="4680"/>
        <w:tab w:val="right" w:pos="9360"/>
      </w:tabs>
    </w:pPr>
  </w:style>
  <w:style w:type="character" w:customStyle="1" w:styleId="FooterChar">
    <w:name w:val="Footer Char"/>
    <w:basedOn w:val="DefaultParagraphFont"/>
    <w:link w:val="Footer"/>
    <w:uiPriority w:val="99"/>
    <w:rsid w:val="004C2AD6"/>
  </w:style>
  <w:style w:type="paragraph" w:customStyle="1" w:styleId="Meginml">
    <w:name w:val="Meginmál"/>
    <w:basedOn w:val="BodyText"/>
    <w:qFormat/>
    <w:rsid w:val="007B4FD3"/>
    <w:pPr>
      <w:spacing w:line="280" w:lineRule="exact"/>
      <w:jc w:val="both"/>
    </w:pPr>
    <w:rPr>
      <w:rFonts w:ascii="Syntax LT Std" w:hAnsi="Syntax LT Std"/>
      <w:sz w:val="20"/>
    </w:rPr>
  </w:style>
  <w:style w:type="paragraph" w:styleId="BodyText">
    <w:name w:val="Body Text"/>
    <w:aliases w:val="FME meginmál"/>
    <w:basedOn w:val="Normal"/>
    <w:next w:val="Normal"/>
    <w:link w:val="BodyTextChar"/>
    <w:uiPriority w:val="99"/>
    <w:unhideWhenUsed/>
    <w:rsid w:val="008102DF"/>
    <w:pPr>
      <w:spacing w:after="120"/>
    </w:pPr>
  </w:style>
  <w:style w:type="character" w:customStyle="1" w:styleId="BodyTextChar">
    <w:name w:val="Body Text Char"/>
    <w:aliases w:val="FME meginmál Char"/>
    <w:basedOn w:val="DefaultParagraphFont"/>
    <w:link w:val="BodyText"/>
    <w:uiPriority w:val="99"/>
    <w:rsid w:val="008102DF"/>
    <w:rPr>
      <w:sz w:val="22"/>
    </w:rPr>
  </w:style>
  <w:style w:type="paragraph" w:customStyle="1" w:styleId="DagsetningFME">
    <w:name w:val="Dagsetning FME"/>
    <w:basedOn w:val="Meginml"/>
    <w:rsid w:val="00BF72D5"/>
    <w:pPr>
      <w:jc w:val="right"/>
    </w:pPr>
  </w:style>
  <w:style w:type="paragraph" w:customStyle="1" w:styleId="KaflafyrirsgnsvrtFME">
    <w:name w:val="Kaflafyrirsögn svört FME"/>
    <w:basedOn w:val="Meginml"/>
    <w:rsid w:val="00843318"/>
    <w:pPr>
      <w:spacing w:after="0"/>
    </w:pPr>
    <w:rPr>
      <w:b/>
      <w:sz w:val="28"/>
    </w:rPr>
  </w:style>
  <w:style w:type="paragraph" w:customStyle="1" w:styleId="FyrirsgnrauFMEbaratitill">
    <w:name w:val="Fyrirsögn rauð FME (bara titill)"/>
    <w:basedOn w:val="KaflafyrirsgnsvrtFME"/>
    <w:qFormat/>
    <w:rsid w:val="00A6629E"/>
    <w:pPr>
      <w:spacing w:before="240" w:after="360"/>
    </w:pPr>
    <w:rPr>
      <w:color w:val="940E05"/>
    </w:rPr>
  </w:style>
  <w:style w:type="paragraph" w:customStyle="1" w:styleId="MillifyrirsgnFME">
    <w:name w:val="Millifyrirsögn FME"/>
    <w:basedOn w:val="Heading2"/>
    <w:qFormat/>
    <w:rsid w:val="006C5373"/>
    <w:pPr>
      <w:spacing w:before="200" w:after="120"/>
    </w:pPr>
    <w:rPr>
      <w:rFonts w:ascii="Cambria" w:hAnsi="Cambria"/>
      <w:color w:val="auto"/>
      <w:sz w:val="22"/>
    </w:rPr>
  </w:style>
  <w:style w:type="paragraph" w:customStyle="1" w:styleId="NeanmlsgreinarFME">
    <w:name w:val="Neðanmálsgreinar FME"/>
    <w:basedOn w:val="KaflafyrirsgnsvrtFME"/>
    <w:qFormat/>
    <w:rsid w:val="003B7EF8"/>
    <w:pPr>
      <w:spacing w:line="200" w:lineRule="exact"/>
    </w:pPr>
    <w:rPr>
      <w:b w:val="0"/>
      <w:sz w:val="16"/>
    </w:rPr>
  </w:style>
  <w:style w:type="paragraph" w:customStyle="1" w:styleId="KaflaheitiFME">
    <w:name w:val="Kaflaheiti FME"/>
    <w:basedOn w:val="Heading1"/>
    <w:next w:val="Meginml"/>
    <w:qFormat/>
    <w:rsid w:val="00D6147D"/>
    <w:pPr>
      <w:spacing w:before="120" w:after="200" w:line="290" w:lineRule="exact"/>
      <w:jc w:val="center"/>
    </w:pPr>
    <w:rPr>
      <w:rFonts w:ascii="Syntax LT Std" w:hAnsi="Syntax LT Std"/>
      <w:color w:val="auto"/>
      <w:sz w:val="24"/>
    </w:rPr>
  </w:style>
  <w:style w:type="paragraph" w:customStyle="1" w:styleId="InndregiFME">
    <w:name w:val="Inndregið FME"/>
    <w:basedOn w:val="Meginml"/>
    <w:qFormat/>
    <w:rsid w:val="00D94D99"/>
    <w:pPr>
      <w:numPr>
        <w:numId w:val="1"/>
      </w:numPr>
    </w:pPr>
    <w:rPr>
      <w:lang w:val="is-IS"/>
    </w:rPr>
  </w:style>
  <w:style w:type="paragraph" w:customStyle="1" w:styleId="TitillrauurFME">
    <w:name w:val="Titill rauður FME"/>
    <w:basedOn w:val="FyrirsgnrauFMEbaratitill"/>
    <w:rsid w:val="00646C80"/>
    <w:pPr>
      <w:spacing w:line="432" w:lineRule="exact"/>
    </w:pPr>
    <w:rPr>
      <w:sz w:val="36"/>
    </w:rPr>
  </w:style>
  <w:style w:type="character" w:customStyle="1" w:styleId="Heading2Char">
    <w:name w:val="Heading 2 Char"/>
    <w:basedOn w:val="DefaultParagraphFont"/>
    <w:link w:val="Heading2"/>
    <w:uiPriority w:val="9"/>
    <w:semiHidden/>
    <w:rsid w:val="00CF771D"/>
    <w:rPr>
      <w:rFonts w:asciiTheme="majorHAnsi" w:eastAsiaTheme="majorEastAsia" w:hAnsiTheme="majorHAnsi" w:cstheme="majorBidi"/>
      <w:color w:val="929294" w:themeColor="accent1" w:themeShade="BF"/>
      <w:sz w:val="26"/>
      <w:szCs w:val="26"/>
    </w:rPr>
  </w:style>
  <w:style w:type="paragraph" w:styleId="FootnoteText">
    <w:name w:val="footnote text"/>
    <w:basedOn w:val="Normal"/>
    <w:link w:val="FootnoteTextChar"/>
    <w:uiPriority w:val="99"/>
    <w:semiHidden/>
    <w:unhideWhenUsed/>
    <w:rsid w:val="003B7EF8"/>
    <w:rPr>
      <w:sz w:val="20"/>
      <w:szCs w:val="20"/>
    </w:rPr>
  </w:style>
  <w:style w:type="character" w:customStyle="1" w:styleId="FootnoteTextChar">
    <w:name w:val="Footnote Text Char"/>
    <w:basedOn w:val="DefaultParagraphFont"/>
    <w:link w:val="FootnoteText"/>
    <w:uiPriority w:val="99"/>
    <w:semiHidden/>
    <w:rsid w:val="003B7EF8"/>
    <w:rPr>
      <w:sz w:val="20"/>
      <w:szCs w:val="20"/>
    </w:rPr>
  </w:style>
  <w:style w:type="character" w:styleId="FootnoteReference">
    <w:name w:val="footnote reference"/>
    <w:basedOn w:val="DefaultParagraphFont"/>
    <w:uiPriority w:val="99"/>
    <w:semiHidden/>
    <w:unhideWhenUsed/>
    <w:rsid w:val="003B7EF8"/>
    <w:rPr>
      <w:vertAlign w:val="superscript"/>
    </w:rPr>
  </w:style>
  <w:style w:type="character" w:customStyle="1" w:styleId="Heading1Char">
    <w:name w:val="Heading 1 Char"/>
    <w:basedOn w:val="DefaultParagraphFont"/>
    <w:link w:val="Heading1"/>
    <w:uiPriority w:val="9"/>
    <w:rsid w:val="006C5373"/>
    <w:rPr>
      <w:rFonts w:asciiTheme="majorHAnsi" w:eastAsiaTheme="majorEastAsia" w:hAnsiTheme="majorHAnsi" w:cstheme="majorBidi"/>
      <w:color w:val="929294" w:themeColor="accent1" w:themeShade="BF"/>
      <w:sz w:val="32"/>
      <w:szCs w:val="32"/>
    </w:rPr>
  </w:style>
  <w:style w:type="table" w:styleId="TableGrid">
    <w:name w:val="Table Grid"/>
    <w:basedOn w:val="TableNormal"/>
    <w:uiPriority w:val="39"/>
    <w:rsid w:val="007F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597A"/>
    <w:rPr>
      <w:color w:val="808080"/>
    </w:rPr>
  </w:style>
  <w:style w:type="character" w:customStyle="1" w:styleId="Heading3Char">
    <w:name w:val="Heading 3 Char"/>
    <w:basedOn w:val="DefaultParagraphFont"/>
    <w:link w:val="Heading3"/>
    <w:uiPriority w:val="9"/>
    <w:rsid w:val="0096481A"/>
    <w:rPr>
      <w:rFonts w:eastAsia="Times New Roman" w:cs="Times New Roman"/>
      <w:bCs/>
      <w:i/>
      <w:lang w:val="is-IS" w:eastAsia="ja-JP"/>
    </w:rPr>
  </w:style>
  <w:style w:type="character" w:customStyle="1" w:styleId="Heading4Char">
    <w:name w:val="Heading 4 Char"/>
    <w:basedOn w:val="DefaultParagraphFont"/>
    <w:link w:val="Heading4"/>
    <w:uiPriority w:val="9"/>
    <w:rsid w:val="0096481A"/>
    <w:rPr>
      <w:rFonts w:eastAsia="Times New Roman" w:cs="Times New Roman"/>
      <w:b/>
      <w:bCs/>
      <w:iCs/>
      <w:lang w:val="is-IS" w:eastAsia="ja-JP"/>
    </w:rPr>
  </w:style>
  <w:style w:type="character" w:customStyle="1" w:styleId="Heading5Char">
    <w:name w:val="Heading 5 Char"/>
    <w:basedOn w:val="DefaultParagraphFont"/>
    <w:link w:val="Heading5"/>
    <w:uiPriority w:val="9"/>
    <w:rsid w:val="0096481A"/>
    <w:rPr>
      <w:rFonts w:eastAsia="Times New Roman" w:cs="Times New Roman"/>
      <w:b/>
      <w:lang w:val="is-IS" w:eastAsia="ja-JP"/>
    </w:rPr>
  </w:style>
  <w:style w:type="character" w:customStyle="1" w:styleId="Heading6Char">
    <w:name w:val="Heading 6 Char"/>
    <w:basedOn w:val="DefaultParagraphFont"/>
    <w:link w:val="Heading6"/>
    <w:uiPriority w:val="9"/>
    <w:rsid w:val="0096481A"/>
    <w:rPr>
      <w:rFonts w:eastAsia="Times New Roman" w:cs="Times New Roman"/>
      <w:bCs/>
      <w:iCs/>
      <w:color w:val="7F7F7F"/>
      <w:szCs w:val="22"/>
      <w:lang w:val="is-IS"/>
    </w:rPr>
  </w:style>
  <w:style w:type="character" w:customStyle="1" w:styleId="Heading7Char">
    <w:name w:val="Heading 7 Char"/>
    <w:basedOn w:val="DefaultParagraphFont"/>
    <w:link w:val="Heading7"/>
    <w:uiPriority w:val="9"/>
    <w:rsid w:val="0096481A"/>
    <w:rPr>
      <w:rFonts w:eastAsia="Times New Roman" w:cs="Times New Roman"/>
      <w:b/>
      <w:iCs/>
      <w:szCs w:val="22"/>
      <w:lang w:val="is-IS"/>
    </w:rPr>
  </w:style>
  <w:style w:type="character" w:customStyle="1" w:styleId="Heading8Char">
    <w:name w:val="Heading 8 Char"/>
    <w:basedOn w:val="DefaultParagraphFont"/>
    <w:link w:val="Heading8"/>
    <w:uiPriority w:val="9"/>
    <w:rsid w:val="0096481A"/>
    <w:rPr>
      <w:rFonts w:eastAsia="Times New Roman" w:cs="Times New Roman"/>
      <w:b/>
      <w:i/>
      <w:szCs w:val="20"/>
      <w:lang w:val="is-IS"/>
    </w:rPr>
  </w:style>
  <w:style w:type="character" w:customStyle="1" w:styleId="Heading9Char">
    <w:name w:val="Heading 9 Char"/>
    <w:basedOn w:val="DefaultParagraphFont"/>
    <w:link w:val="Heading9"/>
    <w:uiPriority w:val="9"/>
    <w:rsid w:val="0096481A"/>
    <w:rPr>
      <w:rFonts w:eastAsia="Times New Roman" w:cs="Times New Roman"/>
      <w:b/>
      <w:iCs/>
      <w:spacing w:val="5"/>
      <w:szCs w:val="20"/>
      <w:lang w:val="is-IS"/>
    </w:rPr>
  </w:style>
  <w:style w:type="paragraph" w:customStyle="1" w:styleId="AnnexTI">
    <w:name w:val="AnnexTI"/>
    <w:basedOn w:val="Normal"/>
    <w:rsid w:val="00B724CE"/>
    <w:pPr>
      <w:keepNext/>
      <w:keepLines/>
      <w:suppressAutoHyphens/>
      <w:spacing w:after="160" w:line="200" w:lineRule="exact"/>
      <w:jc w:val="center"/>
    </w:pPr>
    <w:rPr>
      <w:rFonts w:asciiTheme="minorHAnsi" w:eastAsiaTheme="minorEastAsia" w:hAnsiTheme="minorHAnsi"/>
      <w:b/>
      <w:sz w:val="16"/>
      <w:szCs w:val="22"/>
      <w:lang w:val="is-IS"/>
      <w14:ligatures w14:val="standard"/>
    </w:rPr>
  </w:style>
  <w:style w:type="paragraph" w:customStyle="1" w:styleId="TableTitle">
    <w:name w:val="TableTitle"/>
    <w:basedOn w:val="Normal"/>
    <w:next w:val="Normal"/>
    <w:rsid w:val="00B724CE"/>
    <w:pPr>
      <w:keepNext/>
      <w:spacing w:after="120" w:line="240" w:lineRule="exact"/>
      <w:jc w:val="both"/>
    </w:pPr>
    <w:rPr>
      <w:rFonts w:ascii="Times New Roman" w:eastAsiaTheme="minorEastAsia" w:hAnsi="Times New Roman"/>
      <w:b/>
      <w:i/>
      <w:sz w:val="18"/>
      <w:szCs w:val="22"/>
      <w:lang w:val="is-IS"/>
      <w14:ligatures w14:val="standard"/>
    </w:rPr>
  </w:style>
  <w:style w:type="table" w:customStyle="1" w:styleId="EFTATable">
    <w:name w:val="EFTATable"/>
    <w:basedOn w:val="TableNormal"/>
    <w:uiPriority w:val="99"/>
    <w:rsid w:val="001E5E3E"/>
    <w:pPr>
      <w:spacing w:line="200" w:lineRule="exact"/>
    </w:pPr>
    <w:rPr>
      <w:rFonts w:ascii="Times New Roman" w:eastAsiaTheme="minorEastAsia" w:hAnsi="Times New Roman"/>
      <w:b/>
      <w:i/>
      <w:sz w:val="16"/>
      <w:szCs w:val="22"/>
      <w:lang w:val="is-IS"/>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AnnexNumberedText">
    <w:name w:val="AnnexNumberedText"/>
    <w:basedOn w:val="Normal"/>
    <w:rsid w:val="001E5E3E"/>
    <w:pPr>
      <w:spacing w:after="120" w:line="259" w:lineRule="auto"/>
      <w:ind w:left="280" w:hanging="280"/>
    </w:pPr>
    <w:rPr>
      <w:rFonts w:asciiTheme="minorHAnsi" w:eastAsiaTheme="minorEastAsia" w:hAnsiTheme="minorHAnsi"/>
      <w:b/>
      <w:i/>
      <w:szCs w:val="22"/>
      <w:lang w:val="is-IS"/>
      <w14:ligatures w14:val="standard"/>
    </w:rPr>
  </w:style>
  <w:style w:type="paragraph" w:customStyle="1" w:styleId="AnnexTableCellLeft">
    <w:name w:val="AnnexTableCellLeft"/>
    <w:basedOn w:val="Para"/>
    <w:rsid w:val="001E5E3E"/>
    <w:pPr>
      <w:spacing w:after="0"/>
    </w:pPr>
  </w:style>
  <w:style w:type="paragraph" w:customStyle="1" w:styleId="Para">
    <w:name w:val="Para"/>
    <w:rsid w:val="001E5E3E"/>
    <w:pPr>
      <w:spacing w:after="200" w:line="240" w:lineRule="exact"/>
      <w:jc w:val="both"/>
    </w:pPr>
    <w:rPr>
      <w:rFonts w:ascii="Times New Roman" w:eastAsiaTheme="minorEastAsia" w:hAnsi="Times New Roman"/>
      <w:b/>
      <w:i/>
      <w:sz w:val="18"/>
      <w:szCs w:val="22"/>
      <w:lang w:val="is-IS"/>
      <w14:ligatures w14:val="standard"/>
    </w:rPr>
  </w:style>
  <w:style w:type="paragraph" w:customStyle="1" w:styleId="Tflutexti">
    <w:name w:val="Töflutexti"/>
    <w:basedOn w:val="Meginml"/>
    <w:rsid w:val="007B5B30"/>
    <w:pPr>
      <w:spacing w:before="120" w:line="200" w:lineRule="exact"/>
    </w:pPr>
    <w:rPr>
      <w:rFonts w:eastAsiaTheme="minorEastAsia"/>
      <w:sz w:val="16"/>
      <w:szCs w:val="22"/>
      <w:lang w:val="is-IS"/>
    </w:rPr>
  </w:style>
  <w:style w:type="paragraph" w:styleId="NoSpacing">
    <w:name w:val="No Spacing"/>
    <w:uiPriority w:val="1"/>
    <w:rsid w:val="00A0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Minnisbla&#240;tileiginnota.dotx" TargetMode="External"/></Relationships>
</file>

<file path=word/theme/theme1.xml><?xml version="1.0" encoding="utf-8"?>
<a:theme xmlns:a="http://schemas.openxmlformats.org/drawingml/2006/main" name="Office Theme">
  <a:themeElements>
    <a:clrScheme name="FME litir">
      <a:dk1>
        <a:sysClr val="windowText" lastClr="000000"/>
      </a:dk1>
      <a:lt1>
        <a:srgbClr val="FFFFFF"/>
      </a:lt1>
      <a:dk2>
        <a:srgbClr val="940E05"/>
      </a:dk2>
      <a:lt2>
        <a:srgbClr val="626262"/>
      </a:lt2>
      <a:accent1>
        <a:srgbClr val="C4C4C5"/>
      </a:accent1>
      <a:accent2>
        <a:srgbClr val="B0BB2F"/>
      </a:accent2>
      <a:accent3>
        <a:srgbClr val="2C9ADC"/>
      </a:accent3>
      <a:accent4>
        <a:srgbClr val="005580"/>
      </a:accent4>
      <a:accent5>
        <a:srgbClr val="EC6B10"/>
      </a:accent5>
      <a:accent6>
        <a:srgbClr val="E1DECF"/>
      </a:accent6>
      <a:hlink>
        <a:srgbClr val="505D70"/>
      </a:hlink>
      <a:folHlink>
        <a:srgbClr val="505D7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F717C5-630B-4D76-8C66-44FEC3C9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Minnisblaðtileiginnota</Template>
  <TotalTime>148</TotalTime>
  <Pages>7</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Bjarki Vigfússon</dc:creator>
  <cp:keywords/>
  <dc:description/>
  <cp:lastModifiedBy>SÍ Elsa Karen Jónasdóttir</cp:lastModifiedBy>
  <cp:revision>10</cp:revision>
  <cp:lastPrinted>2020-02-10T13:55:00Z</cp:lastPrinted>
  <dcterms:created xsi:type="dcterms:W3CDTF">2020-04-07T13:23:00Z</dcterms:created>
  <dcterms:modified xsi:type="dcterms:W3CDTF">2020-05-05T08:41:00Z</dcterms:modified>
</cp:coreProperties>
</file>