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CE" w:rsidRPr="00F7410E" w:rsidRDefault="000C1761" w:rsidP="00B724CE">
      <w:pPr>
        <w:pStyle w:val="FyrirsgnrauFMEbaratitill"/>
        <w:spacing w:after="120"/>
        <w:jc w:val="center"/>
        <w:rPr>
          <w:rFonts w:ascii="Times New Roman" w:hAnsi="Times New Roman" w:cs="Times New Roman"/>
          <w:color w:val="000000" w:themeColor="text1"/>
          <w:lang w:val="is-IS"/>
        </w:rPr>
      </w:pPr>
      <w:r w:rsidRPr="00F7410E">
        <w:rPr>
          <w:rFonts w:ascii="Times New Roman" w:hAnsi="Times New Roman" w:cs="Times New Roman"/>
          <w:color w:val="000000" w:themeColor="text1"/>
          <w:lang w:val="is-IS"/>
        </w:rPr>
        <w:t>22</w:t>
      </w:r>
      <w:r w:rsidR="00B724CE" w:rsidRPr="00F7410E">
        <w:rPr>
          <w:rFonts w:ascii="Times New Roman" w:hAnsi="Times New Roman" w:cs="Times New Roman"/>
          <w:color w:val="000000" w:themeColor="text1"/>
          <w:lang w:val="is-IS"/>
        </w:rPr>
        <w:t>. VIÐAUKI</w:t>
      </w:r>
    </w:p>
    <w:p w:rsidR="00410B61" w:rsidRPr="00F7410E" w:rsidRDefault="00410B61" w:rsidP="00410B61">
      <w:pPr>
        <w:pStyle w:val="Meginml"/>
        <w:jc w:val="center"/>
        <w:rPr>
          <w:rFonts w:ascii="Times New Roman" w:hAnsi="Times New Roman" w:cs="Times New Roman"/>
          <w:sz w:val="24"/>
        </w:rPr>
      </w:pPr>
      <w:r w:rsidRPr="00F7410E">
        <w:rPr>
          <w:rFonts w:ascii="Times New Roman" w:hAnsi="Times New Roman" w:cs="Times New Roman"/>
          <w:sz w:val="24"/>
        </w:rPr>
        <w:t>SAMÞYKKI</w:t>
      </w:r>
    </w:p>
    <w:p w:rsidR="000B7F15" w:rsidRPr="00F7410E" w:rsidRDefault="00F21758" w:rsidP="00410B61">
      <w:pPr>
        <w:pStyle w:val="KaflaheitiFME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7410E">
        <w:rPr>
          <w:rFonts w:ascii="Times New Roman" w:eastAsia="Times New Roman" w:hAnsi="Times New Roman" w:cs="Times New Roman"/>
          <w:sz w:val="20"/>
          <w:szCs w:val="20"/>
          <w:lang w:eastAsia="en-GB"/>
        </w:rPr>
        <w:t>FRAMSELD REGLUGERÐ FRAMKVÆMDASTJÓRNARINNAR</w:t>
      </w:r>
      <w:r w:rsidR="00410B61" w:rsidRPr="00F7410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(ESB) 2019/980</w:t>
      </w:r>
    </w:p>
    <w:p w:rsidR="00410B61" w:rsidRPr="00F7410E" w:rsidRDefault="00410B61" w:rsidP="00410B61">
      <w:pPr>
        <w:pStyle w:val="Meginml"/>
        <w:rPr>
          <w:rFonts w:ascii="Times New Roman" w:hAnsi="Times New Roman" w:cs="Times New Roman"/>
          <w:lang w:eastAsia="en-GB"/>
        </w:rPr>
      </w:pPr>
    </w:p>
    <w:p w:rsidR="00F21758" w:rsidRPr="00F7410E" w:rsidRDefault="00F21758" w:rsidP="00F21758">
      <w:pPr>
        <w:pStyle w:val="Meginml"/>
        <w:rPr>
          <w:rFonts w:ascii="Times New Roman" w:hAnsi="Times New Roman" w:cs="Times New Roman"/>
          <w:lang w:val="is-IS" w:eastAsia="is-IS"/>
        </w:rPr>
      </w:pPr>
      <w:r w:rsidRPr="00F7410E">
        <w:rPr>
          <w:rFonts w:ascii="Times New Roman" w:hAnsi="Times New Roman" w:cs="Times New Roman"/>
          <w:lang w:val="is-IS" w:eastAsia="is-IS"/>
        </w:rPr>
        <w:t xml:space="preserve">Ef ósamræmi er á milli íslensks og ensks texta framseldrar reglugerðar framkvæmdastjórnarinnar </w:t>
      </w:r>
      <w:r w:rsidR="00DE2124" w:rsidRPr="00F7410E">
        <w:rPr>
          <w:rFonts w:ascii="Times New Roman" w:hAnsi="Times New Roman" w:cs="Times New Roman"/>
          <w:lang w:val="is-IS" w:eastAsia="is-IS"/>
        </w:rPr>
        <w:t>(ESB) 2019/980</w:t>
      </w:r>
      <w:r w:rsidRPr="00F7410E">
        <w:rPr>
          <w:rFonts w:ascii="Times New Roman" w:hAnsi="Times New Roman" w:cs="Times New Roman"/>
          <w:lang w:val="is-IS" w:eastAsia="is-IS"/>
        </w:rPr>
        <w:t xml:space="preserve"> skal skýra íslenska textann með hliðsjón af enska textanum. Ef ósamræmi er á milli textans í þessu skjali og texta framseldrar reglugerðar framkvæmdastjórnarinnar</w:t>
      </w:r>
      <w:r w:rsidR="00DE2124" w:rsidRPr="00F7410E">
        <w:rPr>
          <w:rFonts w:ascii="Times New Roman" w:hAnsi="Times New Roman" w:cs="Times New Roman"/>
          <w:lang w:val="is-IS" w:eastAsia="is-IS"/>
        </w:rPr>
        <w:t xml:space="preserve"> (ESB) 2019/980</w:t>
      </w:r>
      <w:r w:rsidRPr="00F7410E">
        <w:rPr>
          <w:rFonts w:ascii="Times New Roman" w:hAnsi="Times New Roman" w:cs="Times New Roman"/>
          <w:lang w:val="is-IS" w:eastAsia="is-IS"/>
        </w:rPr>
        <w:t xml:space="preserve"> er það texti reglu</w:t>
      </w:r>
      <w:r w:rsidR="00497C41" w:rsidRPr="00F7410E">
        <w:rPr>
          <w:rFonts w:ascii="Times New Roman" w:hAnsi="Times New Roman" w:cs="Times New Roman"/>
          <w:lang w:val="is-IS" w:eastAsia="is-IS"/>
        </w:rPr>
        <w:softHyphen/>
      </w:r>
      <w:r w:rsidRPr="00F7410E">
        <w:rPr>
          <w:rFonts w:ascii="Times New Roman" w:hAnsi="Times New Roman" w:cs="Times New Roman"/>
          <w:lang w:val="is-IS" w:eastAsia="is-IS"/>
        </w:rPr>
        <w:t xml:space="preserve">gerðarinnar sem gildir. </w:t>
      </w:r>
    </w:p>
    <w:p w:rsidR="007B4FD3" w:rsidRPr="00F7410E" w:rsidRDefault="007B4FD3" w:rsidP="007F6312">
      <w:pPr>
        <w:pStyle w:val="Meginml"/>
        <w:rPr>
          <w:rFonts w:ascii="Times New Roman" w:hAnsi="Times New Roman" w:cs="Times New Roman"/>
          <w:sz w:val="18"/>
          <w:szCs w:val="18"/>
          <w:lang w:val="is-IS"/>
        </w:rPr>
      </w:pPr>
    </w:p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6237"/>
        <w:gridCol w:w="991"/>
      </w:tblGrid>
      <w:tr w:rsidR="002F4DE5" w:rsidRPr="00F7410E" w:rsidTr="00F7410E">
        <w:trPr>
          <w:trHeight w:val="567"/>
        </w:trPr>
        <w:tc>
          <w:tcPr>
            <w:tcW w:w="851" w:type="dxa"/>
          </w:tcPr>
          <w:p w:rsidR="002F4DE5" w:rsidRPr="00F7410E" w:rsidRDefault="002F4DE5" w:rsidP="004055BE">
            <w:pPr>
              <w:pStyle w:val="Tflutexti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Kafli nr.</w:t>
            </w:r>
          </w:p>
          <w:p w:rsidR="002F4DE5" w:rsidRPr="00F7410E" w:rsidRDefault="002F4DE5" w:rsidP="007B5B30">
            <w:pPr>
              <w:pStyle w:val="Tflutexti"/>
              <w:spacing w:before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Bls. nr.</w:t>
            </w:r>
          </w:p>
        </w:tc>
        <w:tc>
          <w:tcPr>
            <w:tcW w:w="1276" w:type="dxa"/>
          </w:tcPr>
          <w:p w:rsidR="002F4DE5" w:rsidRPr="00F7410E" w:rsidRDefault="002F4DE5" w:rsidP="007B5B3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1. ÞÁTTUR</w:t>
            </w:r>
          </w:p>
        </w:tc>
        <w:tc>
          <w:tcPr>
            <w:tcW w:w="7228" w:type="dxa"/>
            <w:gridSpan w:val="2"/>
          </w:tcPr>
          <w:p w:rsidR="002F4DE5" w:rsidRPr="00F7410E" w:rsidRDefault="000C1761" w:rsidP="002F4DE5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UPPLÝSINGAR SEM VEITA SKAL UM SAMÞYKKI ÚTGEFANDA EÐA AÐILA SEM BER ÁBYRGÐ Á AÐ SEMJA LÝSINGUNA</w:t>
            </w:r>
          </w:p>
        </w:tc>
      </w:tr>
      <w:tr w:rsidR="007B5B30" w:rsidRPr="00F7410E" w:rsidTr="00F7410E">
        <w:trPr>
          <w:trHeight w:val="567"/>
        </w:trPr>
        <w:tc>
          <w:tcPr>
            <w:tcW w:w="851" w:type="dxa"/>
          </w:tcPr>
          <w:p w:rsidR="007B4FD3" w:rsidRPr="00F7410E" w:rsidRDefault="007B4FD3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4FD3" w:rsidRPr="00F7410E" w:rsidRDefault="00C555A0" w:rsidP="007B5B3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Liður 1.1.</w:t>
            </w:r>
          </w:p>
        </w:tc>
        <w:tc>
          <w:tcPr>
            <w:tcW w:w="6237" w:type="dxa"/>
          </w:tcPr>
          <w:p w:rsidR="007B4FD3" w:rsidRPr="00F7410E" w:rsidRDefault="000C1761" w:rsidP="002834C2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Ótvírætt samþykki útgefanda, eða aðila sem ber ábyrgð á að semja lýsinguna, fyrir notkun lýsingarinnar og yfirlýsing þess efnis að hann beri ábyrgð á efni lýsingarinnar, einnig við síðari endursölu eða endanlegt útboð verðbréfa fyrir milligöngu fjármálamilliliðar sem veitt hefur verið samþykki til að nota lýsinguna.</w:t>
            </w:r>
          </w:p>
        </w:tc>
        <w:tc>
          <w:tcPr>
            <w:tcW w:w="991" w:type="dxa"/>
          </w:tcPr>
          <w:p w:rsidR="007B4FD3" w:rsidRPr="00F7410E" w:rsidRDefault="007B5B30" w:rsidP="0011486D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Flokkur A</w:t>
            </w:r>
          </w:p>
        </w:tc>
      </w:tr>
      <w:tr w:rsidR="007B5B30" w:rsidRPr="00F7410E" w:rsidTr="00F7410E">
        <w:trPr>
          <w:trHeight w:val="567"/>
        </w:trPr>
        <w:tc>
          <w:tcPr>
            <w:tcW w:w="851" w:type="dxa"/>
          </w:tcPr>
          <w:p w:rsidR="007B4FD3" w:rsidRPr="00F7410E" w:rsidRDefault="007B4FD3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4FD3" w:rsidRPr="00F7410E" w:rsidRDefault="00F21758" w:rsidP="007B5B3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Liður 1.2.</w:t>
            </w:r>
          </w:p>
        </w:tc>
        <w:tc>
          <w:tcPr>
            <w:tcW w:w="6237" w:type="dxa"/>
          </w:tcPr>
          <w:p w:rsidR="007B4FD3" w:rsidRPr="00F7410E" w:rsidRDefault="000C1761" w:rsidP="002F4DE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Tímabilið sem veitt samþykki fyrir notkun lýsingarinnar tekur til.</w:t>
            </w:r>
          </w:p>
        </w:tc>
        <w:tc>
          <w:tcPr>
            <w:tcW w:w="991" w:type="dxa"/>
          </w:tcPr>
          <w:p w:rsidR="007B4FD3" w:rsidRPr="00F7410E" w:rsidRDefault="007B5B30" w:rsidP="000C1761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 xml:space="preserve">Flokkur </w:t>
            </w:r>
            <w:r w:rsidR="000C1761" w:rsidRPr="00F7410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7B5B30" w:rsidRPr="00F7410E" w:rsidTr="00F7410E">
        <w:trPr>
          <w:trHeight w:val="567"/>
        </w:trPr>
        <w:tc>
          <w:tcPr>
            <w:tcW w:w="851" w:type="dxa"/>
          </w:tcPr>
          <w:p w:rsidR="007B4FD3" w:rsidRPr="00F7410E" w:rsidRDefault="007B4FD3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4FD3" w:rsidRPr="00F7410E" w:rsidRDefault="00737D2D" w:rsidP="00105AA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Liður 1.</w:t>
            </w:r>
            <w:r w:rsidR="00C555A0" w:rsidRPr="00F741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</w:tcPr>
          <w:p w:rsidR="007B4FD3" w:rsidRPr="00F7410E" w:rsidRDefault="000C1761" w:rsidP="00F21758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Útboðstímabilið sem síðari endursala og endanlegt útboð fjármálamilliliða á verðbréfunum getur farið fram.</w:t>
            </w:r>
          </w:p>
        </w:tc>
        <w:tc>
          <w:tcPr>
            <w:tcW w:w="991" w:type="dxa"/>
          </w:tcPr>
          <w:p w:rsidR="00105AAA" w:rsidRPr="00F7410E" w:rsidRDefault="00737D2D" w:rsidP="00F21758">
            <w:pPr>
              <w:pStyle w:val="Tflutexti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 xml:space="preserve">Flokkur </w:t>
            </w:r>
            <w:r w:rsidR="00F21758" w:rsidRPr="00F7410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2E73A5" w:rsidRPr="00F7410E" w:rsidTr="00F7410E">
        <w:trPr>
          <w:trHeight w:val="567"/>
        </w:trPr>
        <w:tc>
          <w:tcPr>
            <w:tcW w:w="851" w:type="dxa"/>
          </w:tcPr>
          <w:p w:rsidR="002E73A5" w:rsidRPr="00F7410E" w:rsidRDefault="002E73A5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73A5" w:rsidRPr="00F7410E" w:rsidRDefault="002E73A5" w:rsidP="00C555A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Liður 1.</w:t>
            </w:r>
            <w:r w:rsidR="00C555A0" w:rsidRPr="00F741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</w:tcPr>
          <w:p w:rsidR="002E73A5" w:rsidRPr="00F7410E" w:rsidRDefault="000C1761" w:rsidP="00F21758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Vísun til aðildarríkjanna þar sem fjármálamilliliðir geta notað lýsinguna til síðari endursölu eða endanlegs útboðs verðbréfa.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E73A5" w:rsidRPr="00F7410E" w:rsidRDefault="002E73A5" w:rsidP="000C1761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 xml:space="preserve">Flokkur </w:t>
            </w:r>
            <w:r w:rsidR="000C1761" w:rsidRPr="00F7410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  <w:tr w:rsidR="00105AAA" w:rsidRPr="00F7410E" w:rsidTr="00F7410E">
        <w:trPr>
          <w:trHeight w:val="567"/>
        </w:trPr>
        <w:tc>
          <w:tcPr>
            <w:tcW w:w="851" w:type="dxa"/>
          </w:tcPr>
          <w:p w:rsidR="00105AAA" w:rsidRPr="00F7410E" w:rsidRDefault="00105AAA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5AAA" w:rsidRPr="00F7410E" w:rsidRDefault="000C1761" w:rsidP="00C555A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Liður 1.5.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105AAA" w:rsidRPr="00F7410E" w:rsidRDefault="000C1761" w:rsidP="00F21758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Öll önnur skýr og hlutlæg skilyrði sem samþykkið er bundið og varða notkun lýsingarinnar.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105AAA" w:rsidRPr="00F7410E" w:rsidRDefault="000C1761" w:rsidP="00105AA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Flokkur C</w:t>
            </w:r>
          </w:p>
        </w:tc>
      </w:tr>
      <w:tr w:rsidR="00105AAA" w:rsidRPr="00F7410E" w:rsidTr="00F7410E">
        <w:trPr>
          <w:trHeight w:val="567"/>
        </w:trPr>
        <w:tc>
          <w:tcPr>
            <w:tcW w:w="851" w:type="dxa"/>
          </w:tcPr>
          <w:p w:rsidR="00105AAA" w:rsidRPr="00F7410E" w:rsidRDefault="00105AAA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5AAA" w:rsidRPr="00F7410E" w:rsidRDefault="000C1761" w:rsidP="00C555A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Liður 1.6.</w:t>
            </w:r>
          </w:p>
        </w:tc>
        <w:tc>
          <w:tcPr>
            <w:tcW w:w="6237" w:type="dxa"/>
          </w:tcPr>
          <w:p w:rsidR="00105AAA" w:rsidRPr="00F7410E" w:rsidRDefault="000C1761" w:rsidP="00C555A0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Tilkynning með feitu letri sem upplýsir fjárfesta um að leggi fjármálamilliliður fram tilboð muni hann veita fjárfestum upplýsingar um skilmála tilboðsins á þeim tíma sem tilboðið er gert.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05AAA" w:rsidRPr="00F7410E" w:rsidRDefault="00F21758" w:rsidP="00105AA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Flokkur A</w:t>
            </w:r>
          </w:p>
        </w:tc>
      </w:tr>
      <w:tr w:rsidR="00F21758" w:rsidRPr="00F7410E" w:rsidTr="00F7410E">
        <w:trPr>
          <w:trHeight w:val="567"/>
        </w:trPr>
        <w:tc>
          <w:tcPr>
            <w:tcW w:w="851" w:type="dxa"/>
          </w:tcPr>
          <w:p w:rsidR="00F21758" w:rsidRPr="00F7410E" w:rsidRDefault="00F21758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1758" w:rsidRPr="00F7410E" w:rsidRDefault="000C1761" w:rsidP="00C555A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2. ÞÁTTUR A</w:t>
            </w:r>
          </w:p>
        </w:tc>
        <w:tc>
          <w:tcPr>
            <w:tcW w:w="7228" w:type="dxa"/>
            <w:gridSpan w:val="2"/>
          </w:tcPr>
          <w:p w:rsidR="00F21758" w:rsidRPr="00F7410E" w:rsidRDefault="000C1761" w:rsidP="00105AA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VIÐBÓTARUPPLÝSINGAR SEM VEITA SKAL EF SAMÞYKKI ER VEITT EINUM EÐA FLEIRI TILGREINDUM FJÁRMÁLAMILLILIÐUM</w:t>
            </w:r>
          </w:p>
        </w:tc>
      </w:tr>
      <w:tr w:rsidR="00105AAA" w:rsidRPr="00F7410E" w:rsidTr="00F7410E">
        <w:trPr>
          <w:trHeight w:val="567"/>
        </w:trPr>
        <w:tc>
          <w:tcPr>
            <w:tcW w:w="851" w:type="dxa"/>
          </w:tcPr>
          <w:p w:rsidR="00105AAA" w:rsidRPr="00F7410E" w:rsidRDefault="00105AAA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5AAA" w:rsidRPr="00F7410E" w:rsidRDefault="000C1761" w:rsidP="00C555A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Liður 2A.1</w:t>
            </w:r>
          </w:p>
        </w:tc>
        <w:tc>
          <w:tcPr>
            <w:tcW w:w="6237" w:type="dxa"/>
          </w:tcPr>
          <w:p w:rsidR="00105AAA" w:rsidRPr="00F7410E" w:rsidRDefault="000C1761" w:rsidP="00C555A0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Telja skal upp og tilgreina (nafn og heimilisfang) fjármálamilliliðar eða -milliliða sem er heimilt að nota lýsinguna.</w:t>
            </w:r>
          </w:p>
        </w:tc>
        <w:tc>
          <w:tcPr>
            <w:tcW w:w="991" w:type="dxa"/>
          </w:tcPr>
          <w:p w:rsidR="00105AAA" w:rsidRPr="00F7410E" w:rsidRDefault="00F21758" w:rsidP="00105AA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Flokkur C</w:t>
            </w:r>
          </w:p>
        </w:tc>
      </w:tr>
      <w:tr w:rsidR="000C1761" w:rsidRPr="00F7410E" w:rsidTr="00F7410E">
        <w:trPr>
          <w:trHeight w:val="567"/>
        </w:trPr>
        <w:tc>
          <w:tcPr>
            <w:tcW w:w="851" w:type="dxa"/>
          </w:tcPr>
          <w:p w:rsidR="000C1761" w:rsidRPr="00F7410E" w:rsidRDefault="000C1761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761" w:rsidRPr="00F7410E" w:rsidRDefault="000C1761" w:rsidP="00C555A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Liður 2A.2</w:t>
            </w:r>
          </w:p>
        </w:tc>
        <w:tc>
          <w:tcPr>
            <w:tcW w:w="6237" w:type="dxa"/>
          </w:tcPr>
          <w:p w:rsidR="000C1761" w:rsidRPr="00F7410E" w:rsidRDefault="000C1761" w:rsidP="00C555A0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Upplýsingar um hvernig nýjar upplýsingar um fjármálamilliliði sem ekki var vitneskja um þegar lýsingin, grunnlýsingin eða skráning á endanlegum skilmálum var samþykkt, eftir því sem við á, verða birtar og hvar þær verði að finna.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C1761" w:rsidRPr="00F7410E" w:rsidRDefault="000C1761" w:rsidP="00105AA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Flokkur A</w:t>
            </w:r>
          </w:p>
        </w:tc>
      </w:tr>
      <w:tr w:rsidR="000C1761" w:rsidRPr="00F7410E" w:rsidTr="00F7410E">
        <w:trPr>
          <w:trHeight w:val="567"/>
        </w:trPr>
        <w:tc>
          <w:tcPr>
            <w:tcW w:w="851" w:type="dxa"/>
          </w:tcPr>
          <w:p w:rsidR="000C1761" w:rsidRPr="00F7410E" w:rsidRDefault="000C1761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761" w:rsidRPr="00F7410E" w:rsidRDefault="000C1761" w:rsidP="00C555A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2. ÞÁTTUR B</w:t>
            </w:r>
          </w:p>
        </w:tc>
        <w:tc>
          <w:tcPr>
            <w:tcW w:w="7228" w:type="dxa"/>
            <w:gridSpan w:val="2"/>
          </w:tcPr>
          <w:p w:rsidR="000C1761" w:rsidRPr="00F7410E" w:rsidRDefault="000C1761" w:rsidP="00105AA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VIÐBÓTARUPPLÝSINGAR SEM VEITA SKAL EF SAMÞYKKI ER VEITT ÖLLUM FJÁRMÁLAMILLILIÐUM</w:t>
            </w:r>
          </w:p>
        </w:tc>
      </w:tr>
      <w:tr w:rsidR="000C1761" w:rsidRPr="00F7410E" w:rsidTr="00F7410E">
        <w:trPr>
          <w:trHeight w:val="567"/>
        </w:trPr>
        <w:tc>
          <w:tcPr>
            <w:tcW w:w="851" w:type="dxa"/>
          </w:tcPr>
          <w:p w:rsidR="000C1761" w:rsidRPr="00F7410E" w:rsidRDefault="000C1761" w:rsidP="007B5B30">
            <w:pPr>
              <w:pStyle w:val="Tflutexti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1761" w:rsidRPr="00F7410E" w:rsidRDefault="000C1761" w:rsidP="00C555A0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Liður 2B.1</w:t>
            </w:r>
          </w:p>
        </w:tc>
        <w:tc>
          <w:tcPr>
            <w:tcW w:w="6237" w:type="dxa"/>
          </w:tcPr>
          <w:p w:rsidR="000C1761" w:rsidRPr="00F7410E" w:rsidRDefault="000C1761" w:rsidP="00C555A0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Tilkynning með feitu letri sem upplýsir fjárfesta um að fjármálamilliliðir sem nota lýsinguna verði að lýsa því yfir á vefsetri sínu að þeir noti lýsinguna í samræmi við samþykkið og skilyrðin sem það er bundið.</w:t>
            </w:r>
          </w:p>
        </w:tc>
        <w:tc>
          <w:tcPr>
            <w:tcW w:w="991" w:type="dxa"/>
          </w:tcPr>
          <w:p w:rsidR="000C1761" w:rsidRPr="00F7410E" w:rsidRDefault="000C1761" w:rsidP="00105AAA">
            <w:pPr>
              <w:pStyle w:val="Tflutexti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10E">
              <w:rPr>
                <w:rFonts w:ascii="Times New Roman" w:hAnsi="Times New Roman" w:cs="Times New Roman"/>
                <w:sz w:val="18"/>
                <w:szCs w:val="18"/>
              </w:rPr>
              <w:t>Flokkur A</w:t>
            </w:r>
          </w:p>
        </w:tc>
      </w:tr>
    </w:tbl>
    <w:p w:rsidR="00F21758" w:rsidRPr="00F7410E" w:rsidRDefault="00F2175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21758" w:rsidRPr="00F7410E" w:rsidSect="0023476A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985" w:right="1418" w:bottom="1440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0F" w:rsidRDefault="004B390F" w:rsidP="004C2AD6">
      <w:r>
        <w:separator/>
      </w:r>
    </w:p>
  </w:endnote>
  <w:endnote w:type="continuationSeparator" w:id="0">
    <w:p w:rsidR="004B390F" w:rsidRDefault="004B390F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12" w:rsidRPr="007F6312" w:rsidRDefault="007F6312" w:rsidP="007F6312">
    <w:pPr>
      <w:pStyle w:val="Footer"/>
      <w:tabs>
        <w:tab w:val="clear" w:pos="9360"/>
        <w:tab w:val="center" w:pos="4532"/>
      </w:tabs>
      <w:rPr>
        <w:b/>
        <w:i/>
      </w:rPr>
    </w:pPr>
    <w:r w:rsidRPr="007F6312">
      <w:tab/>
    </w:r>
    <w:sdt>
      <w:sdtPr>
        <w:rPr>
          <w:b/>
          <w:i/>
        </w:rPr>
        <w:id w:val="121507023"/>
        <w:docPartObj>
          <w:docPartGallery w:val="Page Numbers (Bottom of Page)"/>
          <w:docPartUnique/>
        </w:docPartObj>
      </w:sdtPr>
      <w:sdtEndPr>
        <w:rPr>
          <w:i w:val="0"/>
          <w:noProof/>
        </w:rPr>
      </w:sdtEndPr>
      <w:sdtContent>
        <w:r w:rsidRPr="001E5E3E">
          <w:rPr>
            <w:rFonts w:ascii="Syntax LT Std" w:hAnsi="Syntax LT Std"/>
            <w:b/>
            <w:sz w:val="18"/>
            <w:szCs w:val="18"/>
          </w:rPr>
          <w:fldChar w:fldCharType="begin"/>
        </w:r>
        <w:r w:rsidRPr="001E5E3E">
          <w:rPr>
            <w:rFonts w:ascii="Syntax LT Std" w:hAnsi="Syntax LT Std"/>
            <w:sz w:val="18"/>
            <w:szCs w:val="18"/>
          </w:rPr>
          <w:instrText xml:space="preserve"> PAGE   \* MERGEFORMAT </w:instrText>
        </w:r>
        <w:r w:rsidRPr="001E5E3E">
          <w:rPr>
            <w:rFonts w:ascii="Syntax LT Std" w:hAnsi="Syntax LT Std"/>
            <w:b/>
            <w:sz w:val="18"/>
            <w:szCs w:val="18"/>
          </w:rPr>
          <w:fldChar w:fldCharType="separate"/>
        </w:r>
        <w:r w:rsidR="00410B61" w:rsidRPr="00410B61">
          <w:rPr>
            <w:rFonts w:ascii="Syntax LT Std" w:hAnsi="Syntax LT Std"/>
            <w:b/>
            <w:noProof/>
            <w:sz w:val="18"/>
            <w:szCs w:val="18"/>
          </w:rPr>
          <w:t>2</w:t>
        </w:r>
        <w:r w:rsidRPr="001E5E3E">
          <w:rPr>
            <w:rFonts w:ascii="Syntax LT Std" w:hAnsi="Syntax LT Std"/>
            <w:b/>
            <w:noProof/>
            <w:sz w:val="18"/>
            <w:szCs w:val="18"/>
          </w:rPr>
          <w:fldChar w:fldCharType="end"/>
        </w:r>
      </w:sdtContent>
    </w:sdt>
    <w:r w:rsidRPr="001E5E3E">
      <w:rPr>
        <w:noProof/>
      </w:rPr>
      <w:tab/>
    </w:r>
    <w:r w:rsidRPr="007F6312">
      <w:rPr>
        <w:noProof/>
      </w:rPr>
      <w:tab/>
    </w:r>
  </w:p>
  <w:p w:rsidR="007F6312" w:rsidRPr="007F6312" w:rsidRDefault="007F6312">
    <w:pPr>
      <w:pStyle w:val="Foo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786433"/>
      <w:docPartObj>
        <w:docPartGallery w:val="Page Numbers (Bottom of Page)"/>
        <w:docPartUnique/>
      </w:docPartObj>
    </w:sdtPr>
    <w:sdtEndPr>
      <w:rPr>
        <w:rFonts w:ascii="Syntax LT Std" w:hAnsi="Syntax LT Std"/>
        <w:b/>
        <w:noProof/>
        <w:sz w:val="18"/>
        <w:szCs w:val="18"/>
      </w:rPr>
    </w:sdtEndPr>
    <w:sdtContent>
      <w:p w:rsidR="007B0B36" w:rsidRPr="007B5B30" w:rsidRDefault="007B0B36">
        <w:pPr>
          <w:pStyle w:val="Footer"/>
          <w:jc w:val="center"/>
          <w:rPr>
            <w:rFonts w:ascii="Syntax LT Std" w:hAnsi="Syntax LT Std"/>
            <w:b/>
            <w:sz w:val="18"/>
            <w:szCs w:val="18"/>
          </w:rPr>
        </w:pPr>
        <w:r w:rsidRPr="007B5B30">
          <w:rPr>
            <w:rFonts w:ascii="Syntax LT Std" w:hAnsi="Syntax LT Std"/>
            <w:b/>
            <w:sz w:val="18"/>
            <w:szCs w:val="18"/>
          </w:rPr>
          <w:fldChar w:fldCharType="begin"/>
        </w:r>
        <w:r w:rsidRPr="007B5B30">
          <w:rPr>
            <w:rFonts w:ascii="Syntax LT Std" w:hAnsi="Syntax LT Std"/>
            <w:sz w:val="18"/>
            <w:szCs w:val="18"/>
          </w:rPr>
          <w:instrText xml:space="preserve"> PAGE   \* MERGEFORMAT </w:instrText>
        </w:r>
        <w:r w:rsidRPr="007B5B30">
          <w:rPr>
            <w:rFonts w:ascii="Syntax LT Std" w:hAnsi="Syntax LT Std"/>
            <w:b/>
            <w:sz w:val="18"/>
            <w:szCs w:val="18"/>
          </w:rPr>
          <w:fldChar w:fldCharType="separate"/>
        </w:r>
        <w:r w:rsidR="00F7410E" w:rsidRPr="00F7410E">
          <w:rPr>
            <w:rFonts w:ascii="Syntax LT Std" w:hAnsi="Syntax LT Std"/>
            <w:b/>
            <w:noProof/>
            <w:sz w:val="18"/>
            <w:szCs w:val="18"/>
          </w:rPr>
          <w:t>1</w:t>
        </w:r>
        <w:r w:rsidRPr="007B5B30">
          <w:rPr>
            <w:rFonts w:ascii="Syntax LT Std" w:hAnsi="Syntax LT Std"/>
            <w:b/>
            <w:noProof/>
            <w:sz w:val="18"/>
            <w:szCs w:val="18"/>
          </w:rPr>
          <w:fldChar w:fldCharType="end"/>
        </w:r>
      </w:p>
    </w:sdtContent>
  </w:sdt>
  <w:p w:rsidR="007B0B36" w:rsidRDefault="007B0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0F" w:rsidRDefault="004B390F" w:rsidP="004C2AD6">
      <w:r>
        <w:separator/>
      </w:r>
    </w:p>
  </w:footnote>
  <w:footnote w:type="continuationSeparator" w:id="0">
    <w:p w:rsidR="004B390F" w:rsidRDefault="004B390F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6A" w:rsidRDefault="0023476A">
    <w:pPr>
      <w:pStyle w:val="Header"/>
    </w:pPr>
  </w:p>
  <w:p w:rsidR="0023476A" w:rsidRDefault="0023476A">
    <w:pPr>
      <w:pStyle w:val="Header"/>
    </w:pPr>
    <w:r>
      <w:rPr>
        <w:noProof/>
        <w:lang w:val="is-IS" w:eastAsia="is-IS"/>
      </w:rPr>
      <w:drawing>
        <wp:inline distT="0" distB="0" distL="0" distR="0">
          <wp:extent cx="1728000" cy="216000"/>
          <wp:effectExtent l="0" t="0" r="571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 fme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6" w:rsidRDefault="007B0B36">
    <w:pPr>
      <w:pStyle w:val="Header"/>
    </w:pPr>
    <w:r>
      <w:rPr>
        <w:noProof/>
        <w:lang w:val="is-IS" w:eastAsia="is-IS"/>
      </w:rPr>
      <w:drawing>
        <wp:inline distT="0" distB="0" distL="0" distR="0" wp14:anchorId="747FB19C" wp14:editId="61CD99CB">
          <wp:extent cx="2867025" cy="74528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Fme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78" cy="76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29B"/>
    <w:multiLevelType w:val="hybridMultilevel"/>
    <w:tmpl w:val="E228D57C"/>
    <w:lvl w:ilvl="0" w:tplc="94B67B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5663"/>
    <w:multiLevelType w:val="hybridMultilevel"/>
    <w:tmpl w:val="5F1405C8"/>
    <w:lvl w:ilvl="0" w:tplc="22FED7E0">
      <w:start w:val="1"/>
      <w:numFmt w:val="lowerLetter"/>
      <w:lvlText w:val="%1)"/>
      <w:lvlJc w:val="left"/>
      <w:pPr>
        <w:ind w:left="722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97" w:hanging="360"/>
      </w:pPr>
    </w:lvl>
    <w:lvl w:ilvl="2" w:tplc="040F001B" w:tentative="1">
      <w:start w:val="1"/>
      <w:numFmt w:val="lowerRoman"/>
      <w:lvlText w:val="%3."/>
      <w:lvlJc w:val="right"/>
      <w:pPr>
        <w:ind w:left="1817" w:hanging="180"/>
      </w:pPr>
    </w:lvl>
    <w:lvl w:ilvl="3" w:tplc="040F000F" w:tentative="1">
      <w:start w:val="1"/>
      <w:numFmt w:val="decimal"/>
      <w:lvlText w:val="%4."/>
      <w:lvlJc w:val="left"/>
      <w:pPr>
        <w:ind w:left="2537" w:hanging="360"/>
      </w:pPr>
    </w:lvl>
    <w:lvl w:ilvl="4" w:tplc="040F0019" w:tentative="1">
      <w:start w:val="1"/>
      <w:numFmt w:val="lowerLetter"/>
      <w:lvlText w:val="%5."/>
      <w:lvlJc w:val="left"/>
      <w:pPr>
        <w:ind w:left="3257" w:hanging="360"/>
      </w:pPr>
    </w:lvl>
    <w:lvl w:ilvl="5" w:tplc="040F001B" w:tentative="1">
      <w:start w:val="1"/>
      <w:numFmt w:val="lowerRoman"/>
      <w:lvlText w:val="%6."/>
      <w:lvlJc w:val="right"/>
      <w:pPr>
        <w:ind w:left="3977" w:hanging="180"/>
      </w:pPr>
    </w:lvl>
    <w:lvl w:ilvl="6" w:tplc="040F000F" w:tentative="1">
      <w:start w:val="1"/>
      <w:numFmt w:val="decimal"/>
      <w:lvlText w:val="%7."/>
      <w:lvlJc w:val="left"/>
      <w:pPr>
        <w:ind w:left="4697" w:hanging="360"/>
      </w:pPr>
    </w:lvl>
    <w:lvl w:ilvl="7" w:tplc="040F0019" w:tentative="1">
      <w:start w:val="1"/>
      <w:numFmt w:val="lowerLetter"/>
      <w:lvlText w:val="%8."/>
      <w:lvlJc w:val="left"/>
      <w:pPr>
        <w:ind w:left="5417" w:hanging="360"/>
      </w:pPr>
    </w:lvl>
    <w:lvl w:ilvl="8" w:tplc="040F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BC53C15"/>
    <w:multiLevelType w:val="hybridMultilevel"/>
    <w:tmpl w:val="7D14FAD6"/>
    <w:lvl w:ilvl="0" w:tplc="57B2CB7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79" w:hanging="360"/>
      </w:pPr>
    </w:lvl>
    <w:lvl w:ilvl="2" w:tplc="040F001B" w:tentative="1">
      <w:start w:val="1"/>
      <w:numFmt w:val="lowerRoman"/>
      <w:lvlText w:val="%3."/>
      <w:lvlJc w:val="right"/>
      <w:pPr>
        <w:ind w:left="1799" w:hanging="180"/>
      </w:pPr>
    </w:lvl>
    <w:lvl w:ilvl="3" w:tplc="040F000F" w:tentative="1">
      <w:start w:val="1"/>
      <w:numFmt w:val="decimal"/>
      <w:lvlText w:val="%4."/>
      <w:lvlJc w:val="left"/>
      <w:pPr>
        <w:ind w:left="2519" w:hanging="360"/>
      </w:pPr>
    </w:lvl>
    <w:lvl w:ilvl="4" w:tplc="040F0019" w:tentative="1">
      <w:start w:val="1"/>
      <w:numFmt w:val="lowerLetter"/>
      <w:lvlText w:val="%5."/>
      <w:lvlJc w:val="left"/>
      <w:pPr>
        <w:ind w:left="3239" w:hanging="360"/>
      </w:pPr>
    </w:lvl>
    <w:lvl w:ilvl="5" w:tplc="040F001B" w:tentative="1">
      <w:start w:val="1"/>
      <w:numFmt w:val="lowerRoman"/>
      <w:lvlText w:val="%6."/>
      <w:lvlJc w:val="right"/>
      <w:pPr>
        <w:ind w:left="3959" w:hanging="180"/>
      </w:pPr>
    </w:lvl>
    <w:lvl w:ilvl="6" w:tplc="040F000F" w:tentative="1">
      <w:start w:val="1"/>
      <w:numFmt w:val="decimal"/>
      <w:lvlText w:val="%7."/>
      <w:lvlJc w:val="left"/>
      <w:pPr>
        <w:ind w:left="4679" w:hanging="360"/>
      </w:pPr>
    </w:lvl>
    <w:lvl w:ilvl="7" w:tplc="040F0019" w:tentative="1">
      <w:start w:val="1"/>
      <w:numFmt w:val="lowerLetter"/>
      <w:lvlText w:val="%8."/>
      <w:lvlJc w:val="left"/>
      <w:pPr>
        <w:ind w:left="5399" w:hanging="360"/>
      </w:pPr>
    </w:lvl>
    <w:lvl w:ilvl="8" w:tplc="040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457064B"/>
    <w:multiLevelType w:val="hybridMultilevel"/>
    <w:tmpl w:val="EF54123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114B"/>
    <w:multiLevelType w:val="hybridMultilevel"/>
    <w:tmpl w:val="F2A2C30E"/>
    <w:lvl w:ilvl="0" w:tplc="133E72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757B"/>
    <w:multiLevelType w:val="hybridMultilevel"/>
    <w:tmpl w:val="61FA2120"/>
    <w:lvl w:ilvl="0" w:tplc="2E668F7E">
      <w:start w:val="1"/>
      <w:numFmt w:val="lowerLetter"/>
      <w:lvlText w:val="%1)"/>
      <w:lvlJc w:val="left"/>
      <w:pPr>
        <w:ind w:left="717" w:hanging="4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92" w:hanging="360"/>
      </w:pPr>
    </w:lvl>
    <w:lvl w:ilvl="2" w:tplc="040F001B" w:tentative="1">
      <w:start w:val="1"/>
      <w:numFmt w:val="lowerRoman"/>
      <w:lvlText w:val="%3."/>
      <w:lvlJc w:val="right"/>
      <w:pPr>
        <w:ind w:left="2112" w:hanging="180"/>
      </w:pPr>
    </w:lvl>
    <w:lvl w:ilvl="3" w:tplc="040F000F" w:tentative="1">
      <w:start w:val="1"/>
      <w:numFmt w:val="decimal"/>
      <w:lvlText w:val="%4."/>
      <w:lvlJc w:val="left"/>
      <w:pPr>
        <w:ind w:left="2832" w:hanging="360"/>
      </w:pPr>
    </w:lvl>
    <w:lvl w:ilvl="4" w:tplc="040F0019" w:tentative="1">
      <w:start w:val="1"/>
      <w:numFmt w:val="lowerLetter"/>
      <w:lvlText w:val="%5."/>
      <w:lvlJc w:val="left"/>
      <w:pPr>
        <w:ind w:left="3552" w:hanging="360"/>
      </w:pPr>
    </w:lvl>
    <w:lvl w:ilvl="5" w:tplc="040F001B" w:tentative="1">
      <w:start w:val="1"/>
      <w:numFmt w:val="lowerRoman"/>
      <w:lvlText w:val="%6."/>
      <w:lvlJc w:val="right"/>
      <w:pPr>
        <w:ind w:left="4272" w:hanging="180"/>
      </w:pPr>
    </w:lvl>
    <w:lvl w:ilvl="6" w:tplc="040F000F" w:tentative="1">
      <w:start w:val="1"/>
      <w:numFmt w:val="decimal"/>
      <w:lvlText w:val="%7."/>
      <w:lvlJc w:val="left"/>
      <w:pPr>
        <w:ind w:left="4992" w:hanging="360"/>
      </w:pPr>
    </w:lvl>
    <w:lvl w:ilvl="7" w:tplc="040F0019" w:tentative="1">
      <w:start w:val="1"/>
      <w:numFmt w:val="lowerLetter"/>
      <w:lvlText w:val="%8."/>
      <w:lvlJc w:val="left"/>
      <w:pPr>
        <w:ind w:left="5712" w:hanging="360"/>
      </w:pPr>
    </w:lvl>
    <w:lvl w:ilvl="8" w:tplc="040F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 w15:restartNumberingAfterBreak="0">
    <w:nsid w:val="17AB28D3"/>
    <w:multiLevelType w:val="hybridMultilevel"/>
    <w:tmpl w:val="976A2776"/>
    <w:lvl w:ilvl="0" w:tplc="963A94B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C35"/>
    <w:multiLevelType w:val="hybridMultilevel"/>
    <w:tmpl w:val="6E24E5F6"/>
    <w:lvl w:ilvl="0" w:tplc="95E2AE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25102"/>
    <w:multiLevelType w:val="hybridMultilevel"/>
    <w:tmpl w:val="37E0139C"/>
    <w:lvl w:ilvl="0" w:tplc="4A5E48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E6CFF"/>
    <w:multiLevelType w:val="multilevel"/>
    <w:tmpl w:val="18329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6BC4508"/>
    <w:multiLevelType w:val="hybridMultilevel"/>
    <w:tmpl w:val="421A386E"/>
    <w:lvl w:ilvl="0" w:tplc="D566628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6030"/>
    <w:multiLevelType w:val="hybridMultilevel"/>
    <w:tmpl w:val="CA34ACD8"/>
    <w:lvl w:ilvl="0" w:tplc="DA7E9E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93FE5"/>
    <w:multiLevelType w:val="hybridMultilevel"/>
    <w:tmpl w:val="82F0ACB8"/>
    <w:lvl w:ilvl="0" w:tplc="DB1408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0748A"/>
    <w:multiLevelType w:val="hybridMultilevel"/>
    <w:tmpl w:val="437A1DD6"/>
    <w:lvl w:ilvl="0" w:tplc="AFB06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925DD"/>
    <w:multiLevelType w:val="hybridMultilevel"/>
    <w:tmpl w:val="2CBA64A2"/>
    <w:lvl w:ilvl="0" w:tplc="213AFC4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4" w:hanging="360"/>
      </w:pPr>
    </w:lvl>
    <w:lvl w:ilvl="2" w:tplc="040F001B" w:tentative="1">
      <w:start w:val="1"/>
      <w:numFmt w:val="lowerRoman"/>
      <w:lvlText w:val="%3."/>
      <w:lvlJc w:val="right"/>
      <w:pPr>
        <w:ind w:left="1844" w:hanging="180"/>
      </w:pPr>
    </w:lvl>
    <w:lvl w:ilvl="3" w:tplc="040F000F" w:tentative="1">
      <w:start w:val="1"/>
      <w:numFmt w:val="decimal"/>
      <w:lvlText w:val="%4."/>
      <w:lvlJc w:val="left"/>
      <w:pPr>
        <w:ind w:left="2564" w:hanging="360"/>
      </w:pPr>
    </w:lvl>
    <w:lvl w:ilvl="4" w:tplc="040F0019" w:tentative="1">
      <w:start w:val="1"/>
      <w:numFmt w:val="lowerLetter"/>
      <w:lvlText w:val="%5."/>
      <w:lvlJc w:val="left"/>
      <w:pPr>
        <w:ind w:left="3284" w:hanging="360"/>
      </w:pPr>
    </w:lvl>
    <w:lvl w:ilvl="5" w:tplc="040F001B" w:tentative="1">
      <w:start w:val="1"/>
      <w:numFmt w:val="lowerRoman"/>
      <w:lvlText w:val="%6."/>
      <w:lvlJc w:val="right"/>
      <w:pPr>
        <w:ind w:left="4004" w:hanging="180"/>
      </w:pPr>
    </w:lvl>
    <w:lvl w:ilvl="6" w:tplc="040F000F" w:tentative="1">
      <w:start w:val="1"/>
      <w:numFmt w:val="decimal"/>
      <w:lvlText w:val="%7."/>
      <w:lvlJc w:val="left"/>
      <w:pPr>
        <w:ind w:left="4724" w:hanging="360"/>
      </w:pPr>
    </w:lvl>
    <w:lvl w:ilvl="7" w:tplc="040F0019" w:tentative="1">
      <w:start w:val="1"/>
      <w:numFmt w:val="lowerLetter"/>
      <w:lvlText w:val="%8."/>
      <w:lvlJc w:val="left"/>
      <w:pPr>
        <w:ind w:left="5444" w:hanging="360"/>
      </w:pPr>
    </w:lvl>
    <w:lvl w:ilvl="8" w:tplc="040F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3EED4830"/>
    <w:multiLevelType w:val="hybridMultilevel"/>
    <w:tmpl w:val="CA34ACD8"/>
    <w:lvl w:ilvl="0" w:tplc="DA7E9E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97DF5"/>
    <w:multiLevelType w:val="hybridMultilevel"/>
    <w:tmpl w:val="D0026DEE"/>
    <w:lvl w:ilvl="0" w:tplc="662C4306">
      <w:start w:val="1"/>
      <w:numFmt w:val="lowerLetter"/>
      <w:lvlText w:val="%1)"/>
      <w:lvlJc w:val="left"/>
      <w:pPr>
        <w:ind w:left="1854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7A36A19"/>
    <w:multiLevelType w:val="hybridMultilevel"/>
    <w:tmpl w:val="77D48A1C"/>
    <w:lvl w:ilvl="0" w:tplc="27D2FD8C">
      <w:start w:val="1"/>
      <w:numFmt w:val="lowerLetter"/>
      <w:lvlText w:val="%1)"/>
      <w:lvlJc w:val="left"/>
      <w:pPr>
        <w:ind w:left="716" w:hanging="69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06" w:hanging="360"/>
      </w:pPr>
    </w:lvl>
    <w:lvl w:ilvl="2" w:tplc="040F001B" w:tentative="1">
      <w:start w:val="1"/>
      <w:numFmt w:val="lowerRoman"/>
      <w:lvlText w:val="%3."/>
      <w:lvlJc w:val="right"/>
      <w:pPr>
        <w:ind w:left="1826" w:hanging="180"/>
      </w:pPr>
    </w:lvl>
    <w:lvl w:ilvl="3" w:tplc="040F000F" w:tentative="1">
      <w:start w:val="1"/>
      <w:numFmt w:val="decimal"/>
      <w:lvlText w:val="%4."/>
      <w:lvlJc w:val="left"/>
      <w:pPr>
        <w:ind w:left="2546" w:hanging="360"/>
      </w:pPr>
    </w:lvl>
    <w:lvl w:ilvl="4" w:tplc="040F0019" w:tentative="1">
      <w:start w:val="1"/>
      <w:numFmt w:val="lowerLetter"/>
      <w:lvlText w:val="%5."/>
      <w:lvlJc w:val="left"/>
      <w:pPr>
        <w:ind w:left="3266" w:hanging="360"/>
      </w:pPr>
    </w:lvl>
    <w:lvl w:ilvl="5" w:tplc="040F001B" w:tentative="1">
      <w:start w:val="1"/>
      <w:numFmt w:val="lowerRoman"/>
      <w:lvlText w:val="%6."/>
      <w:lvlJc w:val="right"/>
      <w:pPr>
        <w:ind w:left="3986" w:hanging="180"/>
      </w:pPr>
    </w:lvl>
    <w:lvl w:ilvl="6" w:tplc="040F000F" w:tentative="1">
      <w:start w:val="1"/>
      <w:numFmt w:val="decimal"/>
      <w:lvlText w:val="%7."/>
      <w:lvlJc w:val="left"/>
      <w:pPr>
        <w:ind w:left="4706" w:hanging="360"/>
      </w:pPr>
    </w:lvl>
    <w:lvl w:ilvl="7" w:tplc="040F0019" w:tentative="1">
      <w:start w:val="1"/>
      <w:numFmt w:val="lowerLetter"/>
      <w:lvlText w:val="%8."/>
      <w:lvlJc w:val="left"/>
      <w:pPr>
        <w:ind w:left="5426" w:hanging="360"/>
      </w:pPr>
    </w:lvl>
    <w:lvl w:ilvl="8" w:tplc="040F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8" w15:restartNumberingAfterBreak="0">
    <w:nsid w:val="49975DE5"/>
    <w:multiLevelType w:val="hybridMultilevel"/>
    <w:tmpl w:val="13004238"/>
    <w:lvl w:ilvl="0" w:tplc="4F3653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6306A"/>
    <w:multiLevelType w:val="hybridMultilevel"/>
    <w:tmpl w:val="878A5642"/>
    <w:lvl w:ilvl="0" w:tplc="A796A16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D42"/>
    <w:multiLevelType w:val="hybridMultilevel"/>
    <w:tmpl w:val="41885D98"/>
    <w:lvl w:ilvl="0" w:tplc="A7FAC66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6463D"/>
    <w:multiLevelType w:val="hybridMultilevel"/>
    <w:tmpl w:val="3DF40772"/>
    <w:lvl w:ilvl="0" w:tplc="16DC65D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6539B"/>
    <w:multiLevelType w:val="hybridMultilevel"/>
    <w:tmpl w:val="E12E22D6"/>
    <w:lvl w:ilvl="0" w:tplc="AFB06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57D18"/>
    <w:multiLevelType w:val="hybridMultilevel"/>
    <w:tmpl w:val="C7C8DA12"/>
    <w:lvl w:ilvl="0" w:tplc="1E26F99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20449"/>
    <w:multiLevelType w:val="hybridMultilevel"/>
    <w:tmpl w:val="25B04A6A"/>
    <w:lvl w:ilvl="0" w:tplc="91EA6C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97301"/>
    <w:multiLevelType w:val="hybridMultilevel"/>
    <w:tmpl w:val="AF8E56D2"/>
    <w:lvl w:ilvl="0" w:tplc="32AA02F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60736"/>
    <w:multiLevelType w:val="hybridMultilevel"/>
    <w:tmpl w:val="437A1DD6"/>
    <w:lvl w:ilvl="0" w:tplc="AFB06ED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64DF3"/>
    <w:multiLevelType w:val="hybridMultilevel"/>
    <w:tmpl w:val="D0F866FE"/>
    <w:lvl w:ilvl="0" w:tplc="6D2EE4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F31D1"/>
    <w:multiLevelType w:val="hybridMultilevel"/>
    <w:tmpl w:val="77AA50C0"/>
    <w:lvl w:ilvl="0" w:tplc="7C7C454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E59D8"/>
    <w:multiLevelType w:val="hybridMultilevel"/>
    <w:tmpl w:val="996E7570"/>
    <w:lvl w:ilvl="0" w:tplc="E84438E2">
      <w:start w:val="1"/>
      <w:numFmt w:val="lowerLetter"/>
      <w:lvlText w:val="%1)"/>
      <w:lvlJc w:val="left"/>
      <w:pPr>
        <w:ind w:left="437" w:hanging="4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97" w:hanging="360"/>
      </w:pPr>
    </w:lvl>
    <w:lvl w:ilvl="2" w:tplc="040F001B" w:tentative="1">
      <w:start w:val="1"/>
      <w:numFmt w:val="lowerRoman"/>
      <w:lvlText w:val="%3."/>
      <w:lvlJc w:val="right"/>
      <w:pPr>
        <w:ind w:left="1817" w:hanging="180"/>
      </w:pPr>
    </w:lvl>
    <w:lvl w:ilvl="3" w:tplc="040F000F" w:tentative="1">
      <w:start w:val="1"/>
      <w:numFmt w:val="decimal"/>
      <w:lvlText w:val="%4."/>
      <w:lvlJc w:val="left"/>
      <w:pPr>
        <w:ind w:left="2537" w:hanging="360"/>
      </w:pPr>
    </w:lvl>
    <w:lvl w:ilvl="4" w:tplc="040F0019" w:tentative="1">
      <w:start w:val="1"/>
      <w:numFmt w:val="lowerLetter"/>
      <w:lvlText w:val="%5."/>
      <w:lvlJc w:val="left"/>
      <w:pPr>
        <w:ind w:left="3257" w:hanging="360"/>
      </w:pPr>
    </w:lvl>
    <w:lvl w:ilvl="5" w:tplc="040F001B" w:tentative="1">
      <w:start w:val="1"/>
      <w:numFmt w:val="lowerRoman"/>
      <w:lvlText w:val="%6."/>
      <w:lvlJc w:val="right"/>
      <w:pPr>
        <w:ind w:left="3977" w:hanging="180"/>
      </w:pPr>
    </w:lvl>
    <w:lvl w:ilvl="6" w:tplc="040F000F" w:tentative="1">
      <w:start w:val="1"/>
      <w:numFmt w:val="decimal"/>
      <w:lvlText w:val="%7."/>
      <w:lvlJc w:val="left"/>
      <w:pPr>
        <w:ind w:left="4697" w:hanging="360"/>
      </w:pPr>
    </w:lvl>
    <w:lvl w:ilvl="7" w:tplc="040F0019" w:tentative="1">
      <w:start w:val="1"/>
      <w:numFmt w:val="lowerLetter"/>
      <w:lvlText w:val="%8."/>
      <w:lvlJc w:val="left"/>
      <w:pPr>
        <w:ind w:left="5417" w:hanging="360"/>
      </w:pPr>
    </w:lvl>
    <w:lvl w:ilvl="8" w:tplc="040F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6F737072"/>
    <w:multiLevelType w:val="hybridMultilevel"/>
    <w:tmpl w:val="FB4AFCE0"/>
    <w:lvl w:ilvl="0" w:tplc="FC46A88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81D13"/>
    <w:multiLevelType w:val="hybridMultilevel"/>
    <w:tmpl w:val="E6784C12"/>
    <w:lvl w:ilvl="0" w:tplc="BE3464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35A9E"/>
    <w:multiLevelType w:val="hybridMultilevel"/>
    <w:tmpl w:val="1B7254CC"/>
    <w:lvl w:ilvl="0" w:tplc="D256E5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02FAB"/>
    <w:multiLevelType w:val="hybridMultilevel"/>
    <w:tmpl w:val="A4CCC57E"/>
    <w:lvl w:ilvl="0" w:tplc="6F9E9C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9"/>
  </w:num>
  <w:num w:numId="4">
    <w:abstractNumId w:val="2"/>
  </w:num>
  <w:num w:numId="5">
    <w:abstractNumId w:val="14"/>
  </w:num>
  <w:num w:numId="6">
    <w:abstractNumId w:val="8"/>
  </w:num>
  <w:num w:numId="7">
    <w:abstractNumId w:val="24"/>
  </w:num>
  <w:num w:numId="8">
    <w:abstractNumId w:val="25"/>
  </w:num>
  <w:num w:numId="9">
    <w:abstractNumId w:val="17"/>
  </w:num>
  <w:num w:numId="10">
    <w:abstractNumId w:val="5"/>
  </w:num>
  <w:num w:numId="11">
    <w:abstractNumId w:val="30"/>
  </w:num>
  <w:num w:numId="12">
    <w:abstractNumId w:val="16"/>
  </w:num>
  <w:num w:numId="13">
    <w:abstractNumId w:val="35"/>
  </w:num>
  <w:num w:numId="14">
    <w:abstractNumId w:val="20"/>
  </w:num>
  <w:num w:numId="15">
    <w:abstractNumId w:val="22"/>
  </w:num>
  <w:num w:numId="16">
    <w:abstractNumId w:val="26"/>
  </w:num>
  <w:num w:numId="17">
    <w:abstractNumId w:val="1"/>
  </w:num>
  <w:num w:numId="18">
    <w:abstractNumId w:val="19"/>
  </w:num>
  <w:num w:numId="19">
    <w:abstractNumId w:val="7"/>
  </w:num>
  <w:num w:numId="20">
    <w:abstractNumId w:val="29"/>
  </w:num>
  <w:num w:numId="21">
    <w:abstractNumId w:val="32"/>
  </w:num>
  <w:num w:numId="22">
    <w:abstractNumId w:val="15"/>
  </w:num>
  <w:num w:numId="23">
    <w:abstractNumId w:val="13"/>
  </w:num>
  <w:num w:numId="24">
    <w:abstractNumId w:val="28"/>
  </w:num>
  <w:num w:numId="25">
    <w:abstractNumId w:val="3"/>
  </w:num>
  <w:num w:numId="26">
    <w:abstractNumId w:val="23"/>
  </w:num>
  <w:num w:numId="27">
    <w:abstractNumId w:val="11"/>
  </w:num>
  <w:num w:numId="28">
    <w:abstractNumId w:val="12"/>
  </w:num>
  <w:num w:numId="29">
    <w:abstractNumId w:val="31"/>
  </w:num>
  <w:num w:numId="30">
    <w:abstractNumId w:val="34"/>
  </w:num>
  <w:num w:numId="31">
    <w:abstractNumId w:val="18"/>
  </w:num>
  <w:num w:numId="32">
    <w:abstractNumId w:val="0"/>
  </w:num>
  <w:num w:numId="33">
    <w:abstractNumId w:val="4"/>
  </w:num>
  <w:num w:numId="34">
    <w:abstractNumId w:val="33"/>
  </w:num>
  <w:num w:numId="35">
    <w:abstractNumId w:val="1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onsecutiveHyphenLimit w:val="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2"/>
    <w:rsid w:val="0000321F"/>
    <w:rsid w:val="00004000"/>
    <w:rsid w:val="000117D6"/>
    <w:rsid w:val="000472F2"/>
    <w:rsid w:val="00071910"/>
    <w:rsid w:val="0008056E"/>
    <w:rsid w:val="000969A7"/>
    <w:rsid w:val="000B7F15"/>
    <w:rsid w:val="000C1761"/>
    <w:rsid w:val="000C4A85"/>
    <w:rsid w:val="000E3F84"/>
    <w:rsid w:val="000F3288"/>
    <w:rsid w:val="00105AAA"/>
    <w:rsid w:val="00110951"/>
    <w:rsid w:val="00112D07"/>
    <w:rsid w:val="0011486D"/>
    <w:rsid w:val="00115C50"/>
    <w:rsid w:val="00145496"/>
    <w:rsid w:val="00147306"/>
    <w:rsid w:val="0014761D"/>
    <w:rsid w:val="0015527B"/>
    <w:rsid w:val="00166A8A"/>
    <w:rsid w:val="00173F0B"/>
    <w:rsid w:val="001900B4"/>
    <w:rsid w:val="001A16B9"/>
    <w:rsid w:val="001A4B41"/>
    <w:rsid w:val="001C014B"/>
    <w:rsid w:val="001E5E3E"/>
    <w:rsid w:val="00201789"/>
    <w:rsid w:val="0023476A"/>
    <w:rsid w:val="0027081A"/>
    <w:rsid w:val="00274D4A"/>
    <w:rsid w:val="002776DC"/>
    <w:rsid w:val="002834C2"/>
    <w:rsid w:val="002C14F6"/>
    <w:rsid w:val="002C1F03"/>
    <w:rsid w:val="002C4DEE"/>
    <w:rsid w:val="002D383E"/>
    <w:rsid w:val="002D5752"/>
    <w:rsid w:val="002E73A5"/>
    <w:rsid w:val="002F42A8"/>
    <w:rsid w:val="002F4DE5"/>
    <w:rsid w:val="002F5F5B"/>
    <w:rsid w:val="0034708D"/>
    <w:rsid w:val="003530CE"/>
    <w:rsid w:val="0036483A"/>
    <w:rsid w:val="0037551E"/>
    <w:rsid w:val="0038196C"/>
    <w:rsid w:val="00396E77"/>
    <w:rsid w:val="003A6ACB"/>
    <w:rsid w:val="003B26F8"/>
    <w:rsid w:val="003B7EF8"/>
    <w:rsid w:val="003C1AA7"/>
    <w:rsid w:val="003C3ED0"/>
    <w:rsid w:val="003D6E95"/>
    <w:rsid w:val="003F7D69"/>
    <w:rsid w:val="00400584"/>
    <w:rsid w:val="004055BE"/>
    <w:rsid w:val="00410B61"/>
    <w:rsid w:val="00426D5F"/>
    <w:rsid w:val="00453322"/>
    <w:rsid w:val="00453E1B"/>
    <w:rsid w:val="00472427"/>
    <w:rsid w:val="0048155C"/>
    <w:rsid w:val="00497C41"/>
    <w:rsid w:val="004B390F"/>
    <w:rsid w:val="004C2AD6"/>
    <w:rsid w:val="004F7A17"/>
    <w:rsid w:val="0054114A"/>
    <w:rsid w:val="00553173"/>
    <w:rsid w:val="00554766"/>
    <w:rsid w:val="005A29F9"/>
    <w:rsid w:val="005B6EED"/>
    <w:rsid w:val="005F58FF"/>
    <w:rsid w:val="00606C30"/>
    <w:rsid w:val="00616F56"/>
    <w:rsid w:val="00620C4C"/>
    <w:rsid w:val="00625694"/>
    <w:rsid w:val="00646C80"/>
    <w:rsid w:val="00662A42"/>
    <w:rsid w:val="00673904"/>
    <w:rsid w:val="006743E4"/>
    <w:rsid w:val="00685FFA"/>
    <w:rsid w:val="006903A6"/>
    <w:rsid w:val="00695FBC"/>
    <w:rsid w:val="006A09C0"/>
    <w:rsid w:val="006A5B0B"/>
    <w:rsid w:val="006C5373"/>
    <w:rsid w:val="006C70F2"/>
    <w:rsid w:val="006D7F78"/>
    <w:rsid w:val="006E565B"/>
    <w:rsid w:val="006F6510"/>
    <w:rsid w:val="00706462"/>
    <w:rsid w:val="00737D2D"/>
    <w:rsid w:val="00753BAC"/>
    <w:rsid w:val="00755030"/>
    <w:rsid w:val="00760BE8"/>
    <w:rsid w:val="007B0B36"/>
    <w:rsid w:val="007B4FD3"/>
    <w:rsid w:val="007B5B30"/>
    <w:rsid w:val="007E3186"/>
    <w:rsid w:val="007E461F"/>
    <w:rsid w:val="007F6312"/>
    <w:rsid w:val="008102DF"/>
    <w:rsid w:val="00843318"/>
    <w:rsid w:val="00850094"/>
    <w:rsid w:val="00852758"/>
    <w:rsid w:val="008615DA"/>
    <w:rsid w:val="00872C2D"/>
    <w:rsid w:val="00884E14"/>
    <w:rsid w:val="008D2569"/>
    <w:rsid w:val="00911C1E"/>
    <w:rsid w:val="00934E11"/>
    <w:rsid w:val="00955152"/>
    <w:rsid w:val="0096481A"/>
    <w:rsid w:val="009672BE"/>
    <w:rsid w:val="009928B1"/>
    <w:rsid w:val="009A27C6"/>
    <w:rsid w:val="009B6F21"/>
    <w:rsid w:val="009C2663"/>
    <w:rsid w:val="009D0B31"/>
    <w:rsid w:val="009D541A"/>
    <w:rsid w:val="009E1659"/>
    <w:rsid w:val="009F36E9"/>
    <w:rsid w:val="00A6629E"/>
    <w:rsid w:val="00A861F4"/>
    <w:rsid w:val="00B271B8"/>
    <w:rsid w:val="00B724CE"/>
    <w:rsid w:val="00B75D56"/>
    <w:rsid w:val="00B851E6"/>
    <w:rsid w:val="00B97C91"/>
    <w:rsid w:val="00BC4587"/>
    <w:rsid w:val="00BF72D5"/>
    <w:rsid w:val="00BF735A"/>
    <w:rsid w:val="00C50053"/>
    <w:rsid w:val="00C5268A"/>
    <w:rsid w:val="00C555A0"/>
    <w:rsid w:val="00C714D6"/>
    <w:rsid w:val="00C7686E"/>
    <w:rsid w:val="00C83A85"/>
    <w:rsid w:val="00CB34D8"/>
    <w:rsid w:val="00CD20EA"/>
    <w:rsid w:val="00CD5159"/>
    <w:rsid w:val="00CF771D"/>
    <w:rsid w:val="00D11F82"/>
    <w:rsid w:val="00D14F33"/>
    <w:rsid w:val="00D16F4E"/>
    <w:rsid w:val="00D70593"/>
    <w:rsid w:val="00D94D99"/>
    <w:rsid w:val="00DB324A"/>
    <w:rsid w:val="00DE116E"/>
    <w:rsid w:val="00DE2124"/>
    <w:rsid w:val="00DF0B2D"/>
    <w:rsid w:val="00E1322B"/>
    <w:rsid w:val="00E272DD"/>
    <w:rsid w:val="00E611DB"/>
    <w:rsid w:val="00E62101"/>
    <w:rsid w:val="00E63D76"/>
    <w:rsid w:val="00E8597A"/>
    <w:rsid w:val="00E90779"/>
    <w:rsid w:val="00EA7704"/>
    <w:rsid w:val="00EB1F15"/>
    <w:rsid w:val="00EB2C0B"/>
    <w:rsid w:val="00EF0CBF"/>
    <w:rsid w:val="00EF7920"/>
    <w:rsid w:val="00F21758"/>
    <w:rsid w:val="00F256B2"/>
    <w:rsid w:val="00F349C5"/>
    <w:rsid w:val="00F54F76"/>
    <w:rsid w:val="00F72C3C"/>
    <w:rsid w:val="00F7410E"/>
    <w:rsid w:val="00F75224"/>
    <w:rsid w:val="00FA026D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0219D3FC-1CAA-45AB-B15A-F7141BC1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6C5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9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9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81A"/>
    <w:pPr>
      <w:keepNext/>
      <w:keepLines/>
      <w:spacing w:before="240" w:after="80" w:line="276" w:lineRule="auto"/>
      <w:ind w:left="720" w:hanging="720"/>
      <w:jc w:val="both"/>
      <w:outlineLvl w:val="2"/>
    </w:pPr>
    <w:rPr>
      <w:rFonts w:eastAsia="Times New Roman" w:cs="Times New Roman"/>
      <w:bCs/>
      <w:i/>
      <w:lang w:val="is-I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81A"/>
    <w:pPr>
      <w:keepNext/>
      <w:keepLines/>
      <w:spacing w:before="120" w:after="60" w:line="276" w:lineRule="auto"/>
      <w:ind w:left="864" w:hanging="864"/>
      <w:jc w:val="both"/>
      <w:outlineLvl w:val="3"/>
    </w:pPr>
    <w:rPr>
      <w:rFonts w:eastAsia="Times New Roman" w:cs="Times New Roman"/>
      <w:b/>
      <w:bCs/>
      <w:iCs/>
      <w:lang w:val="is-IS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481A"/>
    <w:pPr>
      <w:keepNext/>
      <w:keepLines/>
      <w:spacing w:before="120" w:line="276" w:lineRule="auto"/>
      <w:ind w:left="1008" w:hanging="1008"/>
      <w:jc w:val="both"/>
      <w:outlineLvl w:val="4"/>
    </w:pPr>
    <w:rPr>
      <w:rFonts w:eastAsia="Times New Roman" w:cs="Times New Roman"/>
      <w:b/>
      <w:lang w:val="is-IS"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6481A"/>
    <w:pPr>
      <w:spacing w:line="271" w:lineRule="auto"/>
      <w:ind w:left="1152" w:hanging="1152"/>
      <w:jc w:val="both"/>
      <w:outlineLvl w:val="5"/>
    </w:pPr>
    <w:rPr>
      <w:rFonts w:eastAsia="Times New Roman" w:cs="Times New Roman"/>
      <w:bCs/>
      <w:iCs/>
      <w:color w:val="7F7F7F"/>
      <w:szCs w:val="22"/>
      <w:lang w:val="is-I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6481A"/>
    <w:pPr>
      <w:spacing w:line="276" w:lineRule="auto"/>
      <w:ind w:left="1296" w:hanging="1296"/>
      <w:jc w:val="both"/>
      <w:outlineLvl w:val="6"/>
    </w:pPr>
    <w:rPr>
      <w:rFonts w:eastAsia="Times New Roman" w:cs="Times New Roman"/>
      <w:b/>
      <w:iCs/>
      <w:szCs w:val="22"/>
      <w:lang w:val="is-I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6481A"/>
    <w:pPr>
      <w:spacing w:line="276" w:lineRule="auto"/>
      <w:ind w:left="1440" w:hanging="1440"/>
      <w:jc w:val="both"/>
      <w:outlineLvl w:val="7"/>
    </w:pPr>
    <w:rPr>
      <w:rFonts w:eastAsia="Times New Roman" w:cs="Times New Roman"/>
      <w:b/>
      <w:i/>
      <w:szCs w:val="20"/>
      <w:lang w:val="is-I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6481A"/>
    <w:pPr>
      <w:spacing w:line="276" w:lineRule="auto"/>
      <w:ind w:left="1584" w:hanging="1584"/>
      <w:jc w:val="both"/>
      <w:outlineLvl w:val="8"/>
    </w:pPr>
    <w:rPr>
      <w:rFonts w:eastAsia="Times New Roman" w:cs="Times New Roman"/>
      <w:b/>
      <w:iCs/>
      <w:spacing w:val="5"/>
      <w:szCs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">
    <w:name w:val="Meginmál"/>
    <w:basedOn w:val="BodyText"/>
    <w:qFormat/>
    <w:rsid w:val="007B4FD3"/>
    <w:pPr>
      <w:spacing w:line="280" w:lineRule="exact"/>
      <w:jc w:val="both"/>
    </w:pPr>
    <w:rPr>
      <w:rFonts w:ascii="Syntax LT Std" w:hAnsi="Syntax LT Std"/>
      <w:sz w:val="20"/>
    </w:r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"/>
    <w:rsid w:val="00BF72D5"/>
    <w:pPr>
      <w:jc w:val="right"/>
    </w:pPr>
  </w:style>
  <w:style w:type="paragraph" w:customStyle="1" w:styleId="KaflafyrirsgnsvrtFME">
    <w:name w:val="Kaflafyrirsögn svört FME"/>
    <w:basedOn w:val="Meginml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A6629E"/>
    <w:pPr>
      <w:spacing w:before="240" w:after="360"/>
    </w:pPr>
    <w:rPr>
      <w:color w:val="940E05"/>
    </w:rPr>
  </w:style>
  <w:style w:type="paragraph" w:customStyle="1" w:styleId="MillifyrirsgnFME">
    <w:name w:val="Millifyrirsögn FME"/>
    <w:basedOn w:val="Heading2"/>
    <w:qFormat/>
    <w:rsid w:val="006C5373"/>
    <w:pPr>
      <w:spacing w:before="200" w:after="120"/>
    </w:pPr>
    <w:rPr>
      <w:rFonts w:ascii="Cambria" w:hAnsi="Cambria"/>
      <w:color w:val="auto"/>
      <w:sz w:val="22"/>
    </w:rPr>
  </w:style>
  <w:style w:type="paragraph" w:customStyle="1" w:styleId="NeanmlsgreinarFME">
    <w:name w:val="Neðanmálsgreinar FME"/>
    <w:basedOn w:val="KaflafyrirsgnsvrtFME"/>
    <w:qFormat/>
    <w:rsid w:val="00D14F33"/>
    <w:pPr>
      <w:spacing w:line="180" w:lineRule="exact"/>
      <w:ind w:left="284" w:hanging="284"/>
    </w:pPr>
    <w:rPr>
      <w:b w:val="0"/>
      <w:sz w:val="14"/>
    </w:rPr>
  </w:style>
  <w:style w:type="paragraph" w:customStyle="1" w:styleId="KaflaheitiFME">
    <w:name w:val="Kaflaheiti FME"/>
    <w:basedOn w:val="Heading1"/>
    <w:next w:val="Meginml"/>
    <w:qFormat/>
    <w:rsid w:val="007B4FD3"/>
    <w:pPr>
      <w:spacing w:after="200" w:line="290" w:lineRule="exact"/>
    </w:pPr>
    <w:rPr>
      <w:rFonts w:ascii="Syntax LT Std" w:hAnsi="Syntax LT Std"/>
      <w:color w:val="auto"/>
      <w:sz w:val="24"/>
    </w:rPr>
  </w:style>
  <w:style w:type="paragraph" w:customStyle="1" w:styleId="InndregiFME">
    <w:name w:val="Inndregið FME"/>
    <w:basedOn w:val="Meginml"/>
    <w:qFormat/>
    <w:rsid w:val="00D94D99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646C80"/>
    <w:pPr>
      <w:spacing w:line="432" w:lineRule="exact"/>
    </w:pPr>
    <w:rPr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71D"/>
    <w:rPr>
      <w:rFonts w:asciiTheme="majorHAnsi" w:eastAsiaTheme="majorEastAsia" w:hAnsiTheme="majorHAnsi" w:cstheme="majorBidi"/>
      <w:color w:val="929294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E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EF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C5373"/>
    <w:rPr>
      <w:rFonts w:asciiTheme="majorHAnsi" w:eastAsiaTheme="majorEastAsia" w:hAnsiTheme="majorHAnsi" w:cstheme="majorBidi"/>
      <w:color w:val="929294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F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597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6481A"/>
    <w:rPr>
      <w:rFonts w:eastAsia="Times New Roman" w:cs="Times New Roman"/>
      <w:bCs/>
      <w:i/>
      <w:lang w:val="is-I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6481A"/>
    <w:rPr>
      <w:rFonts w:eastAsia="Times New Roman" w:cs="Times New Roman"/>
      <w:b/>
      <w:bCs/>
      <w:iCs/>
      <w:lang w:val="is-I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96481A"/>
    <w:rPr>
      <w:rFonts w:eastAsia="Times New Roman" w:cs="Times New Roman"/>
      <w:b/>
      <w:lang w:val="is-I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96481A"/>
    <w:rPr>
      <w:rFonts w:eastAsia="Times New Roman" w:cs="Times New Roman"/>
      <w:bCs/>
      <w:iCs/>
      <w:color w:val="7F7F7F"/>
      <w:szCs w:val="22"/>
      <w:lang w:val="is-IS"/>
    </w:rPr>
  </w:style>
  <w:style w:type="character" w:customStyle="1" w:styleId="Heading7Char">
    <w:name w:val="Heading 7 Char"/>
    <w:basedOn w:val="DefaultParagraphFont"/>
    <w:link w:val="Heading7"/>
    <w:uiPriority w:val="9"/>
    <w:rsid w:val="0096481A"/>
    <w:rPr>
      <w:rFonts w:eastAsia="Times New Roman" w:cs="Times New Roman"/>
      <w:b/>
      <w:iCs/>
      <w:szCs w:val="22"/>
      <w:lang w:val="is-IS"/>
    </w:rPr>
  </w:style>
  <w:style w:type="character" w:customStyle="1" w:styleId="Heading8Char">
    <w:name w:val="Heading 8 Char"/>
    <w:basedOn w:val="DefaultParagraphFont"/>
    <w:link w:val="Heading8"/>
    <w:uiPriority w:val="9"/>
    <w:rsid w:val="0096481A"/>
    <w:rPr>
      <w:rFonts w:eastAsia="Times New Roman" w:cs="Times New Roman"/>
      <w:b/>
      <w:i/>
      <w:szCs w:val="20"/>
      <w:lang w:val="is-IS"/>
    </w:rPr>
  </w:style>
  <w:style w:type="character" w:customStyle="1" w:styleId="Heading9Char">
    <w:name w:val="Heading 9 Char"/>
    <w:basedOn w:val="DefaultParagraphFont"/>
    <w:link w:val="Heading9"/>
    <w:uiPriority w:val="9"/>
    <w:rsid w:val="0096481A"/>
    <w:rPr>
      <w:rFonts w:eastAsia="Times New Roman" w:cs="Times New Roman"/>
      <w:b/>
      <w:iCs/>
      <w:spacing w:val="5"/>
      <w:szCs w:val="20"/>
      <w:lang w:val="is-IS"/>
    </w:rPr>
  </w:style>
  <w:style w:type="paragraph" w:customStyle="1" w:styleId="AnnexTI">
    <w:name w:val="AnnexTI"/>
    <w:basedOn w:val="Normal"/>
    <w:rsid w:val="00B724CE"/>
    <w:pPr>
      <w:keepNext/>
      <w:keepLines/>
      <w:suppressAutoHyphens/>
      <w:spacing w:after="160" w:line="200" w:lineRule="exact"/>
      <w:jc w:val="center"/>
    </w:pPr>
    <w:rPr>
      <w:rFonts w:asciiTheme="minorHAnsi" w:eastAsiaTheme="minorEastAsia" w:hAnsiTheme="minorHAnsi"/>
      <w:b/>
      <w:sz w:val="16"/>
      <w:szCs w:val="22"/>
      <w:lang w:val="is-IS"/>
      <w14:ligatures w14:val="standard"/>
    </w:rPr>
  </w:style>
  <w:style w:type="paragraph" w:customStyle="1" w:styleId="TableTitle">
    <w:name w:val="TableTitle"/>
    <w:basedOn w:val="Normal"/>
    <w:next w:val="Normal"/>
    <w:rsid w:val="00B724CE"/>
    <w:pPr>
      <w:keepNext/>
      <w:spacing w:after="120" w:line="240" w:lineRule="exact"/>
      <w:jc w:val="both"/>
    </w:pPr>
    <w:rPr>
      <w:rFonts w:ascii="Times New Roman" w:eastAsiaTheme="minorEastAsia" w:hAnsi="Times New Roman"/>
      <w:b/>
      <w:i/>
      <w:sz w:val="18"/>
      <w:szCs w:val="22"/>
      <w:lang w:val="is-IS"/>
      <w14:ligatures w14:val="standard"/>
    </w:rPr>
  </w:style>
  <w:style w:type="table" w:customStyle="1" w:styleId="EFTATable">
    <w:name w:val="EFTATable"/>
    <w:basedOn w:val="TableNormal"/>
    <w:uiPriority w:val="99"/>
    <w:rsid w:val="001E5E3E"/>
    <w:pPr>
      <w:spacing w:line="200" w:lineRule="exact"/>
    </w:pPr>
    <w:rPr>
      <w:rFonts w:ascii="Times New Roman" w:eastAsiaTheme="minorEastAsia" w:hAnsi="Times New Roman"/>
      <w:b/>
      <w:i/>
      <w:sz w:val="16"/>
      <w:szCs w:val="22"/>
      <w:lang w:val="is-IS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AnnexNumberedText">
    <w:name w:val="AnnexNumberedText"/>
    <w:basedOn w:val="Normal"/>
    <w:rsid w:val="001E5E3E"/>
    <w:pPr>
      <w:spacing w:after="120" w:line="259" w:lineRule="auto"/>
      <w:ind w:left="280" w:hanging="280"/>
    </w:pPr>
    <w:rPr>
      <w:rFonts w:asciiTheme="minorHAnsi" w:eastAsiaTheme="minorEastAsia" w:hAnsiTheme="minorHAnsi"/>
      <w:b/>
      <w:i/>
      <w:szCs w:val="22"/>
      <w:lang w:val="is-IS"/>
      <w14:ligatures w14:val="standard"/>
    </w:rPr>
  </w:style>
  <w:style w:type="paragraph" w:customStyle="1" w:styleId="AnnexTableCellLeft">
    <w:name w:val="AnnexTableCellLeft"/>
    <w:basedOn w:val="Para"/>
    <w:rsid w:val="001E5E3E"/>
    <w:pPr>
      <w:spacing w:after="0"/>
    </w:pPr>
  </w:style>
  <w:style w:type="paragraph" w:customStyle="1" w:styleId="Para">
    <w:name w:val="Para"/>
    <w:rsid w:val="001E5E3E"/>
    <w:pPr>
      <w:spacing w:after="200" w:line="240" w:lineRule="exact"/>
      <w:jc w:val="both"/>
    </w:pPr>
    <w:rPr>
      <w:rFonts w:ascii="Times New Roman" w:eastAsiaTheme="minorEastAsia" w:hAnsi="Times New Roman"/>
      <w:b/>
      <w:i/>
      <w:sz w:val="18"/>
      <w:szCs w:val="22"/>
      <w:lang w:val="is-IS"/>
      <w14:ligatures w14:val="standard"/>
    </w:rPr>
  </w:style>
  <w:style w:type="paragraph" w:customStyle="1" w:styleId="Tflutexti">
    <w:name w:val="Töflutexti"/>
    <w:basedOn w:val="Meginml"/>
    <w:rsid w:val="007B5B30"/>
    <w:pPr>
      <w:spacing w:before="120" w:line="200" w:lineRule="exact"/>
    </w:pPr>
    <w:rPr>
      <w:rFonts w:eastAsiaTheme="minorEastAsia"/>
      <w:sz w:val="16"/>
      <w:szCs w:val="22"/>
      <w:lang w:val="is-IS"/>
    </w:rPr>
  </w:style>
  <w:style w:type="character" w:styleId="BookTitle">
    <w:name w:val="Book Title"/>
    <w:basedOn w:val="DefaultParagraphFont"/>
    <w:uiPriority w:val="33"/>
    <w:qFormat/>
    <w:rsid w:val="00C555A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758"/>
    <w:pPr>
      <w:spacing w:before="400" w:after="40"/>
      <w:outlineLvl w:val="9"/>
    </w:pPr>
    <w:rPr>
      <w:color w:val="616163" w:themeColor="accent1" w:themeShade="80"/>
      <w:sz w:val="36"/>
      <w:szCs w:val="3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Minnisbla&#240;tileiginnota.dotx" TargetMode="External"/></Relationship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86E017-B169-495F-82A6-089814FC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Minnisblaðtileiginnota</Template>
  <TotalTime>232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Bjarki Vigfússon</dc:creator>
  <cp:keywords/>
  <dc:description/>
  <cp:lastModifiedBy>SÍ Elsa Karen Jónasdóttir</cp:lastModifiedBy>
  <cp:revision>83</cp:revision>
  <cp:lastPrinted>2020-02-10T13:55:00Z</cp:lastPrinted>
  <dcterms:created xsi:type="dcterms:W3CDTF">2020-01-21T10:14:00Z</dcterms:created>
  <dcterms:modified xsi:type="dcterms:W3CDTF">2020-05-05T08:37:00Z</dcterms:modified>
</cp:coreProperties>
</file>