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67C4" w14:textId="77777777" w:rsidR="00A873A7" w:rsidRPr="00B6273F" w:rsidRDefault="00A873A7" w:rsidP="00A20BE5">
      <w:pPr>
        <w:pStyle w:val="NoSpacing"/>
        <w:ind w:left="340"/>
        <w:rPr>
          <w:b/>
          <w:sz w:val="2"/>
          <w:szCs w:val="2"/>
        </w:rPr>
        <w:sectPr w:rsidR="00A873A7" w:rsidRPr="00B6273F" w:rsidSect="00A710FF">
          <w:headerReference w:type="even" r:id="rId8"/>
          <w:headerReference w:type="default" r:id="rId9"/>
          <w:footerReference w:type="even" r:id="rId10"/>
          <w:footerReference w:type="default" r:id="rId11"/>
          <w:headerReference w:type="first" r:id="rId12"/>
          <w:footerReference w:type="first" r:id="rId13"/>
          <w:pgSz w:w="11900" w:h="16840"/>
          <w:pgMar w:top="1936" w:right="1985" w:bottom="1440" w:left="1985" w:header="822" w:footer="329" w:gutter="0"/>
          <w:cols w:space="708"/>
          <w:titlePg/>
          <w:docGrid w:linePitch="360"/>
        </w:sectPr>
      </w:pPr>
    </w:p>
    <w:p w14:paraId="47150CC3" w14:textId="77777777" w:rsidR="00920105" w:rsidRDefault="00920105" w:rsidP="00920105">
      <w:pPr>
        <w:jc w:val="center"/>
        <w:rPr>
          <w:rFonts w:ascii="Times New Roman" w:hAnsi="Times New Roman" w:cs="Times New Roman"/>
          <w:b/>
          <w:sz w:val="28"/>
          <w:szCs w:val="28"/>
        </w:rPr>
      </w:pPr>
      <w:bookmarkStart w:id="0" w:name="_Hlk107991598"/>
    </w:p>
    <w:p w14:paraId="3E16BEA8" w14:textId="551FC64E" w:rsidR="00920105" w:rsidRPr="0033421C" w:rsidRDefault="00920105" w:rsidP="00920105">
      <w:pPr>
        <w:jc w:val="center"/>
        <w:rPr>
          <w:rFonts w:ascii="Times New Roman" w:hAnsi="Times New Roman" w:cs="Times New Roman"/>
          <w:b/>
          <w:sz w:val="28"/>
          <w:szCs w:val="28"/>
        </w:rPr>
      </w:pPr>
      <w:r w:rsidRPr="0033421C">
        <w:rPr>
          <w:rFonts w:ascii="Times New Roman" w:hAnsi="Times New Roman" w:cs="Times New Roman"/>
          <w:b/>
          <w:sz w:val="28"/>
          <w:szCs w:val="28"/>
        </w:rPr>
        <w:t>Leiðbeiningar fyrir útgefendur/umsjónaraðila vegna umsóknar um  staðfestingu á lýsingu vegna verðbréfa</w:t>
      </w:r>
    </w:p>
    <w:p w14:paraId="099D0408" w14:textId="77777777" w:rsidR="00920105" w:rsidRPr="0033421C" w:rsidRDefault="00920105" w:rsidP="00920105">
      <w:pPr>
        <w:jc w:val="both"/>
        <w:rPr>
          <w:rFonts w:ascii="Times New Roman" w:hAnsi="Times New Roman" w:cs="Times New Roman"/>
          <w:sz w:val="24"/>
          <w:szCs w:val="24"/>
        </w:rPr>
      </w:pPr>
      <w:r w:rsidRPr="0033421C">
        <w:rPr>
          <w:rFonts w:ascii="Times New Roman" w:hAnsi="Times New Roman" w:cs="Times New Roman"/>
          <w:sz w:val="24"/>
          <w:szCs w:val="24"/>
        </w:rPr>
        <w:t xml:space="preserve">Útgefendur/umsjónaraðilar geta haft samband við starfsmenn </w:t>
      </w:r>
      <w:r>
        <w:rPr>
          <w:rFonts w:ascii="Times New Roman" w:hAnsi="Times New Roman" w:cs="Times New Roman"/>
          <w:sz w:val="24"/>
          <w:szCs w:val="24"/>
        </w:rPr>
        <w:t>f</w:t>
      </w:r>
      <w:r w:rsidRPr="0033421C">
        <w:rPr>
          <w:rFonts w:ascii="Times New Roman" w:hAnsi="Times New Roman" w:cs="Times New Roman"/>
          <w:sz w:val="24"/>
          <w:szCs w:val="24"/>
        </w:rPr>
        <w:t>jármálaeftirlits Seðlabanka Íslands (</w:t>
      </w:r>
      <w:r>
        <w:rPr>
          <w:rFonts w:ascii="Times New Roman" w:hAnsi="Times New Roman" w:cs="Times New Roman"/>
          <w:sz w:val="24"/>
          <w:szCs w:val="24"/>
        </w:rPr>
        <w:t>f</w:t>
      </w:r>
      <w:r w:rsidRPr="0033421C">
        <w:rPr>
          <w:rFonts w:ascii="Times New Roman" w:hAnsi="Times New Roman" w:cs="Times New Roman"/>
          <w:sz w:val="24"/>
          <w:szCs w:val="24"/>
        </w:rPr>
        <w:t xml:space="preserve">jármálaeftirlitið) með </w:t>
      </w:r>
      <w:r w:rsidRPr="00802A34">
        <w:rPr>
          <w:rFonts w:ascii="Times New Roman" w:hAnsi="Times New Roman" w:cs="Times New Roman"/>
          <w:sz w:val="24"/>
          <w:szCs w:val="24"/>
        </w:rPr>
        <w:t xml:space="preserve">tölvupósti á netfangið </w:t>
      </w:r>
      <w:hyperlink r:id="rId14" w:history="1">
        <w:r w:rsidRPr="00802A34">
          <w:rPr>
            <w:rStyle w:val="Hyperlink"/>
            <w:rFonts w:ascii="Times New Roman" w:hAnsi="Times New Roman" w:cs="Times New Roman"/>
            <w:sz w:val="24"/>
            <w:szCs w:val="24"/>
          </w:rPr>
          <w:t>lysingar@sedlabanki.is</w:t>
        </w:r>
      </w:hyperlink>
      <w:r w:rsidRPr="00802A34">
        <w:rPr>
          <w:rFonts w:ascii="Times New Roman" w:hAnsi="Times New Roman" w:cs="Times New Roman"/>
          <w:sz w:val="24"/>
          <w:szCs w:val="24"/>
        </w:rPr>
        <w:t xml:space="preserve"> eða í síma 569-9600.</w:t>
      </w:r>
    </w:p>
    <w:p w14:paraId="67B067F1" w14:textId="77777777" w:rsidR="00920105" w:rsidRPr="0033421C" w:rsidRDefault="00920105" w:rsidP="00920105">
      <w:pPr>
        <w:rPr>
          <w:rFonts w:ascii="Times New Roman" w:hAnsi="Times New Roman" w:cs="Times New Roman"/>
          <w:b/>
          <w:sz w:val="24"/>
          <w:szCs w:val="24"/>
        </w:rPr>
      </w:pPr>
      <w:r w:rsidRPr="0033421C">
        <w:rPr>
          <w:rFonts w:ascii="Times New Roman" w:hAnsi="Times New Roman" w:cs="Times New Roman"/>
          <w:b/>
          <w:sz w:val="24"/>
          <w:szCs w:val="24"/>
        </w:rPr>
        <w:t>Umsókn um staðfestingu á lýsingu</w:t>
      </w:r>
    </w:p>
    <w:p w14:paraId="75907BDD" w14:textId="77777777" w:rsidR="00920105" w:rsidRPr="0033421C"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33421C">
        <w:rPr>
          <w:rFonts w:ascii="Times New Roman" w:hAnsi="Times New Roman" w:cs="Times New Roman"/>
          <w:sz w:val="24"/>
          <w:szCs w:val="24"/>
        </w:rPr>
        <w:t xml:space="preserve">Á vefsíðu </w:t>
      </w:r>
      <w:r>
        <w:rPr>
          <w:rFonts w:ascii="Times New Roman" w:hAnsi="Times New Roman" w:cs="Times New Roman"/>
          <w:sz w:val="24"/>
          <w:szCs w:val="24"/>
        </w:rPr>
        <w:t>f</w:t>
      </w:r>
      <w:r w:rsidRPr="0033421C">
        <w:rPr>
          <w:rFonts w:ascii="Times New Roman" w:hAnsi="Times New Roman" w:cs="Times New Roman"/>
          <w:sz w:val="24"/>
          <w:szCs w:val="24"/>
        </w:rPr>
        <w:t xml:space="preserve">jármálaeftirlitsins er að finna umsóknareyðublað um staðfestingu á lýsingu sem útgefanda/umsjónaraðila ber að fylla út. Eyðublaðið má finna undir </w:t>
      </w:r>
      <w:hyperlink r:id="rId15" w:history="1">
        <w:r w:rsidRPr="004559D8">
          <w:rPr>
            <w:rStyle w:val="Hyperlink"/>
            <w:rFonts w:ascii="Times New Roman" w:hAnsi="Times New Roman" w:cs="Times New Roman"/>
            <w:sz w:val="24"/>
            <w:szCs w:val="24"/>
          </w:rPr>
          <w:t>þjónustuvef.</w:t>
        </w:r>
      </w:hyperlink>
    </w:p>
    <w:p w14:paraId="42ECBC08" w14:textId="77777777" w:rsidR="00920105" w:rsidRPr="0033421C"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33421C">
        <w:rPr>
          <w:rFonts w:ascii="Times New Roman" w:hAnsi="Times New Roman" w:cs="Times New Roman"/>
          <w:sz w:val="24"/>
          <w:szCs w:val="24"/>
        </w:rPr>
        <w:t xml:space="preserve">Umsókninni á að fylgja útfyllt skrá yfir millivísanir (útfylltir viðaukar sem notaðir eru sem gátlistar) en hana er jafnframt að finna á vefsíðu </w:t>
      </w:r>
      <w:r>
        <w:rPr>
          <w:rFonts w:ascii="Times New Roman" w:hAnsi="Times New Roman" w:cs="Times New Roman"/>
          <w:sz w:val="24"/>
          <w:szCs w:val="24"/>
        </w:rPr>
        <w:t>f</w:t>
      </w:r>
      <w:r w:rsidRPr="0033421C">
        <w:rPr>
          <w:rFonts w:ascii="Times New Roman" w:hAnsi="Times New Roman" w:cs="Times New Roman"/>
          <w:sz w:val="24"/>
          <w:szCs w:val="24"/>
        </w:rPr>
        <w:t>jármálaeftirlitsins undir þjónustu</w:t>
      </w:r>
      <w:r>
        <w:rPr>
          <w:rFonts w:ascii="Times New Roman" w:hAnsi="Times New Roman" w:cs="Times New Roman"/>
          <w:sz w:val="24"/>
          <w:szCs w:val="24"/>
        </w:rPr>
        <w:t>vef</w:t>
      </w:r>
      <w:r w:rsidRPr="0033421C">
        <w:rPr>
          <w:rFonts w:ascii="Times New Roman" w:hAnsi="Times New Roman" w:cs="Times New Roman"/>
          <w:sz w:val="24"/>
          <w:szCs w:val="24"/>
        </w:rPr>
        <w:t>.</w:t>
      </w:r>
    </w:p>
    <w:p w14:paraId="63C58862" w14:textId="77777777" w:rsidR="00627ABB"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802A34">
        <w:rPr>
          <w:rFonts w:ascii="Times New Roman" w:hAnsi="Times New Roman" w:cs="Times New Roman"/>
          <w:sz w:val="24"/>
          <w:szCs w:val="24"/>
        </w:rPr>
        <w:t xml:space="preserve">Umsóknareyðublaðið og tilheyrandi fylgiskjöl skal senda á netfangið: </w:t>
      </w:r>
    </w:p>
    <w:p w14:paraId="0EF6445E" w14:textId="447A34B2" w:rsidR="00920105" w:rsidRPr="00802A34" w:rsidRDefault="00A710FF" w:rsidP="00627ABB">
      <w:pPr>
        <w:pStyle w:val="ListParagraph"/>
        <w:autoSpaceDE w:val="0"/>
        <w:autoSpaceDN w:val="0"/>
        <w:adjustRightInd w:val="0"/>
        <w:spacing w:after="120"/>
        <w:jc w:val="both"/>
        <w:rPr>
          <w:rFonts w:ascii="Times New Roman" w:hAnsi="Times New Roman" w:cs="Times New Roman"/>
          <w:sz w:val="24"/>
          <w:szCs w:val="24"/>
        </w:rPr>
      </w:pPr>
      <w:hyperlink r:id="rId16" w:history="1">
        <w:r w:rsidR="00627ABB" w:rsidRPr="00C719FE">
          <w:rPr>
            <w:rStyle w:val="Hyperlink"/>
            <w:rFonts w:ascii="Times New Roman" w:hAnsi="Times New Roman" w:cs="Times New Roman"/>
            <w:sz w:val="24"/>
            <w:szCs w:val="24"/>
          </w:rPr>
          <w:t>lysingar@sedlabanki.is</w:t>
        </w:r>
      </w:hyperlink>
      <w:r w:rsidR="00920105" w:rsidRPr="00802A34">
        <w:rPr>
          <w:rFonts w:ascii="Times New Roman" w:hAnsi="Times New Roman" w:cs="Times New Roman"/>
          <w:sz w:val="24"/>
          <w:szCs w:val="24"/>
        </w:rPr>
        <w:t xml:space="preserve"> </w:t>
      </w:r>
    </w:p>
    <w:p w14:paraId="18A98C3D" w14:textId="77777777" w:rsidR="00920105" w:rsidRPr="0033421C"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33421C">
        <w:rPr>
          <w:rFonts w:ascii="Times New Roman" w:hAnsi="Times New Roman" w:cs="Times New Roman"/>
          <w:sz w:val="24"/>
          <w:szCs w:val="24"/>
        </w:rPr>
        <w:t>Útgefandi/umsjónaraðili fær staðfestingarpóst um að umsóknin hafi borist og fær tilnefndan tengilið. Sá aðili heldur utan um samskiptin við útgefanda/umsjónaraðila og leiðbeinir í ferlinu.</w:t>
      </w:r>
    </w:p>
    <w:p w14:paraId="3B75BB94"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Stefni útgefandi jafnframt að töku verðbréfanna til viðskipta getur hann haft samband við Nasdaq </w:t>
      </w:r>
      <w:proofErr w:type="spellStart"/>
      <w:r w:rsidRPr="0033421C">
        <w:rPr>
          <w:rFonts w:ascii="Times New Roman" w:hAnsi="Times New Roman" w:cs="Times New Roman"/>
          <w:sz w:val="24"/>
          <w:szCs w:val="24"/>
        </w:rPr>
        <w:t>Iceland</w:t>
      </w:r>
      <w:proofErr w:type="spellEnd"/>
      <w:r w:rsidRPr="0033421C">
        <w:rPr>
          <w:rFonts w:ascii="Times New Roman" w:hAnsi="Times New Roman" w:cs="Times New Roman"/>
          <w:sz w:val="24"/>
          <w:szCs w:val="24"/>
        </w:rPr>
        <w:t xml:space="preserve"> (Kauphöllina) samhliða umsókn til </w:t>
      </w:r>
      <w:r>
        <w:rPr>
          <w:rFonts w:ascii="Times New Roman" w:hAnsi="Times New Roman" w:cs="Times New Roman"/>
          <w:sz w:val="24"/>
          <w:szCs w:val="24"/>
        </w:rPr>
        <w:t>f</w:t>
      </w:r>
      <w:r w:rsidRPr="0033421C">
        <w:rPr>
          <w:rFonts w:ascii="Times New Roman" w:hAnsi="Times New Roman" w:cs="Times New Roman"/>
          <w:sz w:val="24"/>
          <w:szCs w:val="24"/>
        </w:rPr>
        <w:t xml:space="preserve">jármálaeftirlitsins. </w:t>
      </w:r>
    </w:p>
    <w:p w14:paraId="2EA9F82E" w14:textId="77777777" w:rsidR="00920105" w:rsidRPr="0033421C" w:rsidRDefault="00920105" w:rsidP="00920105">
      <w:pPr>
        <w:rPr>
          <w:rFonts w:ascii="Times New Roman" w:hAnsi="Times New Roman" w:cs="Times New Roman"/>
          <w:b/>
          <w:sz w:val="24"/>
          <w:szCs w:val="24"/>
        </w:rPr>
      </w:pPr>
      <w:r w:rsidRPr="0033421C">
        <w:rPr>
          <w:rFonts w:ascii="Times New Roman" w:hAnsi="Times New Roman" w:cs="Times New Roman"/>
          <w:b/>
          <w:sz w:val="24"/>
          <w:szCs w:val="24"/>
        </w:rPr>
        <w:t>Yfirlestur fyrstu draga</w:t>
      </w:r>
    </w:p>
    <w:p w14:paraId="49A2C744" w14:textId="77777777" w:rsidR="00920105"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33421C">
        <w:rPr>
          <w:rFonts w:ascii="Times New Roman" w:hAnsi="Times New Roman" w:cs="Times New Roman"/>
          <w:sz w:val="24"/>
          <w:szCs w:val="24"/>
        </w:rPr>
        <w:t xml:space="preserve">Lýsingar á að gefa út í samræmi við lög nr. </w:t>
      </w:r>
      <w:hyperlink r:id="rId17" w:history="1">
        <w:r w:rsidRPr="005809F9">
          <w:rPr>
            <w:rStyle w:val="Hyperlink"/>
            <w:rFonts w:ascii="Times New Roman" w:hAnsi="Times New Roman" w:cs="Times New Roman"/>
            <w:sz w:val="24"/>
            <w:szCs w:val="24"/>
          </w:rPr>
          <w:t>14/2020</w:t>
        </w:r>
      </w:hyperlink>
      <w:r w:rsidRPr="0033421C">
        <w:rPr>
          <w:rFonts w:ascii="Times New Roman" w:hAnsi="Times New Roman" w:cs="Times New Roman"/>
          <w:sz w:val="24"/>
          <w:szCs w:val="24"/>
        </w:rPr>
        <w:t>, um lýsingu verðbréfa sem boðin eru í almennu útboði eða tekin til viðskipta á skipulegum markaði, reglugerð Evrópuþings og ráðsins</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w:t>
      </w:r>
      <w:hyperlink r:id="rId18" w:history="1">
        <w:r w:rsidRPr="005809F9">
          <w:rPr>
            <w:rStyle w:val="Hyperlink"/>
            <w:rFonts w:ascii="Times New Roman" w:hAnsi="Times New Roman" w:cs="Times New Roman"/>
            <w:sz w:val="24"/>
            <w:szCs w:val="24"/>
          </w:rPr>
          <w:t>2017/1129</w:t>
        </w:r>
      </w:hyperlink>
      <w:r w:rsidRPr="0033421C">
        <w:rPr>
          <w:rFonts w:ascii="Times New Roman" w:hAnsi="Times New Roman" w:cs="Times New Roman"/>
          <w:sz w:val="24"/>
          <w:szCs w:val="24"/>
        </w:rPr>
        <w:t>, framseldar reglugerðir</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w:t>
      </w:r>
      <w:hyperlink r:id="rId19" w:history="1">
        <w:r w:rsidRPr="005809F9">
          <w:rPr>
            <w:rStyle w:val="Hyperlink"/>
            <w:rFonts w:ascii="Times New Roman" w:hAnsi="Times New Roman" w:cs="Times New Roman"/>
            <w:sz w:val="24"/>
            <w:szCs w:val="24"/>
          </w:rPr>
          <w:t>2019/980</w:t>
        </w:r>
      </w:hyperlink>
      <w:r w:rsidRPr="0033421C">
        <w:rPr>
          <w:rFonts w:ascii="Times New Roman" w:hAnsi="Times New Roman" w:cs="Times New Roman"/>
          <w:sz w:val="24"/>
          <w:szCs w:val="24"/>
        </w:rPr>
        <w:t xml:space="preserve"> og</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w:t>
      </w:r>
      <w:hyperlink r:id="rId20" w:history="1">
        <w:r w:rsidRPr="005809F9">
          <w:rPr>
            <w:rStyle w:val="Hyperlink"/>
            <w:rFonts w:ascii="Times New Roman" w:hAnsi="Times New Roman" w:cs="Times New Roman"/>
            <w:sz w:val="24"/>
            <w:szCs w:val="24"/>
          </w:rPr>
          <w:t>2019/979</w:t>
        </w:r>
      </w:hyperlink>
      <w:r>
        <w:rPr>
          <w:rFonts w:ascii="Times New Roman" w:hAnsi="Times New Roman" w:cs="Times New Roman"/>
          <w:sz w:val="24"/>
          <w:szCs w:val="24"/>
        </w:rPr>
        <w:t>, eins og þeim hefur verið breytt. Þá fylgir fjármálaeftirlitið eftirfarandi viðmiðunarreglum ESMA:</w:t>
      </w:r>
    </w:p>
    <w:p w14:paraId="04C34B48" w14:textId="77777777" w:rsidR="00920105" w:rsidRPr="004226AE" w:rsidRDefault="00A710FF" w:rsidP="00920105">
      <w:pPr>
        <w:numPr>
          <w:ilvl w:val="1"/>
          <w:numId w:val="4"/>
        </w:numPr>
        <w:shd w:val="clear" w:color="auto" w:fill="FFFFFF"/>
        <w:spacing w:after="225" w:line="240" w:lineRule="auto"/>
        <w:rPr>
          <w:rStyle w:val="Hyperlink"/>
          <w:rFonts w:ascii="Times New Roman" w:hAnsi="Times New Roman" w:cs="Times New Roman"/>
          <w:sz w:val="24"/>
          <w:szCs w:val="24"/>
        </w:rPr>
      </w:pPr>
      <w:hyperlink r:id="rId21" w:tgtFrame="_blank" w:tooltip="ESMA Guidelines on Risk factors under the Prospectus Regulation (PDF skjal)" w:history="1">
        <w:r w:rsidR="00920105" w:rsidRPr="004226AE">
          <w:rPr>
            <w:rStyle w:val="Hyperlink"/>
            <w:rFonts w:ascii="Times New Roman" w:hAnsi="Times New Roman" w:cs="Times New Roman"/>
            <w:sz w:val="24"/>
            <w:szCs w:val="24"/>
          </w:rPr>
          <w:t>ESMA </w:t>
        </w:r>
        <w:proofErr w:type="spellStart"/>
        <w:r w:rsidR="00920105" w:rsidRPr="004226AE">
          <w:rPr>
            <w:rStyle w:val="Hyperlink"/>
            <w:rFonts w:ascii="Times New Roman" w:hAnsi="Times New Roman" w:cs="Times New Roman"/>
            <w:sz w:val="24"/>
            <w:szCs w:val="24"/>
          </w:rPr>
          <w:t>Guidelines</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on</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Risk</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factors</w:t>
        </w:r>
        <w:proofErr w:type="spellEnd"/>
        <w:r w:rsidR="00920105" w:rsidRPr="004226AE">
          <w:rPr>
            <w:rStyle w:val="Hyperlink"/>
            <w:rFonts w:ascii="Times New Roman" w:hAnsi="Times New Roman" w:cs="Times New Roman"/>
            <w:sz w:val="24"/>
            <w:szCs w:val="24"/>
          </w:rPr>
          <w:t> </w:t>
        </w:r>
        <w:proofErr w:type="spellStart"/>
        <w:r w:rsidR="00920105" w:rsidRPr="004226AE">
          <w:rPr>
            <w:rStyle w:val="Hyperlink"/>
            <w:rFonts w:ascii="Times New Roman" w:hAnsi="Times New Roman" w:cs="Times New Roman"/>
            <w:sz w:val="24"/>
            <w:szCs w:val="24"/>
          </w:rPr>
          <w:t>under</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the</w:t>
        </w:r>
        <w:proofErr w:type="spellEnd"/>
        <w:r w:rsidR="00920105" w:rsidRPr="004226AE">
          <w:rPr>
            <w:rStyle w:val="Hyperlink"/>
            <w:rFonts w:ascii="Times New Roman" w:hAnsi="Times New Roman" w:cs="Times New Roman"/>
            <w:sz w:val="24"/>
            <w:szCs w:val="24"/>
          </w:rPr>
          <w:t xml:space="preserve"> Prospectus </w:t>
        </w:r>
        <w:proofErr w:type="spellStart"/>
        <w:r w:rsidR="00920105" w:rsidRPr="004226AE">
          <w:rPr>
            <w:rStyle w:val="Hyperlink"/>
            <w:rFonts w:ascii="Times New Roman" w:hAnsi="Times New Roman" w:cs="Times New Roman"/>
            <w:sz w:val="24"/>
            <w:szCs w:val="24"/>
          </w:rPr>
          <w:t>Regulation</w:t>
        </w:r>
        <w:proofErr w:type="spellEnd"/>
      </w:hyperlink>
    </w:p>
    <w:p w14:paraId="532BB8E2" w14:textId="77777777" w:rsidR="00920105" w:rsidRPr="004226AE" w:rsidRDefault="00A710FF" w:rsidP="00920105">
      <w:pPr>
        <w:numPr>
          <w:ilvl w:val="1"/>
          <w:numId w:val="4"/>
        </w:numPr>
        <w:shd w:val="clear" w:color="auto" w:fill="FFFFFF"/>
        <w:spacing w:after="225" w:line="240" w:lineRule="auto"/>
        <w:rPr>
          <w:rStyle w:val="Hyperlink"/>
          <w:rFonts w:ascii="Times New Roman" w:hAnsi="Times New Roman" w:cs="Times New Roman"/>
          <w:sz w:val="24"/>
          <w:szCs w:val="24"/>
        </w:rPr>
      </w:pPr>
      <w:hyperlink r:id="rId22" w:tgtFrame="_blank" w:tooltip="ESMA Guidelines on disclosure requirements (PDF skjal)" w:history="1">
        <w:r w:rsidR="00920105" w:rsidRPr="004226AE">
          <w:rPr>
            <w:rStyle w:val="Hyperlink"/>
            <w:rFonts w:ascii="Times New Roman" w:hAnsi="Times New Roman" w:cs="Times New Roman"/>
            <w:sz w:val="24"/>
            <w:szCs w:val="24"/>
          </w:rPr>
          <w:t>ESMA </w:t>
        </w:r>
        <w:proofErr w:type="spellStart"/>
        <w:r w:rsidR="00920105" w:rsidRPr="004226AE">
          <w:rPr>
            <w:rStyle w:val="Hyperlink"/>
            <w:rFonts w:ascii="Times New Roman" w:hAnsi="Times New Roman" w:cs="Times New Roman"/>
            <w:sz w:val="24"/>
            <w:szCs w:val="24"/>
          </w:rPr>
          <w:t>Guidelines</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on</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disclosure</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requirements</w:t>
        </w:r>
        <w:proofErr w:type="spellEnd"/>
      </w:hyperlink>
    </w:p>
    <w:p w14:paraId="4F60AAFD" w14:textId="77777777" w:rsidR="00920105" w:rsidRPr="004226AE" w:rsidRDefault="00A710FF" w:rsidP="00920105">
      <w:pPr>
        <w:numPr>
          <w:ilvl w:val="1"/>
          <w:numId w:val="4"/>
        </w:numPr>
        <w:shd w:val="clear" w:color="auto" w:fill="FFFFFF"/>
        <w:spacing w:after="225" w:line="240" w:lineRule="auto"/>
        <w:rPr>
          <w:rStyle w:val="Hyperlink"/>
          <w:rFonts w:ascii="Times New Roman" w:hAnsi="Times New Roman" w:cs="Times New Roman"/>
          <w:sz w:val="24"/>
          <w:szCs w:val="24"/>
        </w:rPr>
      </w:pPr>
      <w:hyperlink r:id="rId23" w:tgtFrame="_blank" w:tooltip="ESMA Guidelines on Alternative Performance Measures (PDF skjal)" w:history="1">
        <w:r w:rsidR="00920105" w:rsidRPr="004226AE">
          <w:rPr>
            <w:rStyle w:val="Hyperlink"/>
            <w:rFonts w:ascii="Times New Roman" w:hAnsi="Times New Roman" w:cs="Times New Roman"/>
            <w:sz w:val="24"/>
            <w:szCs w:val="24"/>
          </w:rPr>
          <w:t xml:space="preserve">ESMA </w:t>
        </w:r>
        <w:proofErr w:type="spellStart"/>
        <w:r w:rsidR="00920105" w:rsidRPr="004226AE">
          <w:rPr>
            <w:rStyle w:val="Hyperlink"/>
            <w:rFonts w:ascii="Times New Roman" w:hAnsi="Times New Roman" w:cs="Times New Roman"/>
            <w:sz w:val="24"/>
            <w:szCs w:val="24"/>
          </w:rPr>
          <w:t>Guidelines</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on</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Alternative</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Performance</w:t>
        </w:r>
        <w:proofErr w:type="spellEnd"/>
        <w:r w:rsidR="00920105" w:rsidRPr="004226AE">
          <w:rPr>
            <w:rStyle w:val="Hyperlink"/>
            <w:rFonts w:ascii="Times New Roman" w:hAnsi="Times New Roman" w:cs="Times New Roman"/>
            <w:sz w:val="24"/>
            <w:szCs w:val="24"/>
          </w:rPr>
          <w:t xml:space="preserve"> </w:t>
        </w:r>
        <w:proofErr w:type="spellStart"/>
        <w:r w:rsidR="00920105" w:rsidRPr="004226AE">
          <w:rPr>
            <w:rStyle w:val="Hyperlink"/>
            <w:rFonts w:ascii="Times New Roman" w:hAnsi="Times New Roman" w:cs="Times New Roman"/>
            <w:sz w:val="24"/>
            <w:szCs w:val="24"/>
          </w:rPr>
          <w:t>Measures</w:t>
        </w:r>
        <w:proofErr w:type="spellEnd"/>
      </w:hyperlink>
    </w:p>
    <w:p w14:paraId="4A8C9389" w14:textId="77777777" w:rsidR="00920105" w:rsidRPr="004226AE" w:rsidRDefault="00A710FF" w:rsidP="00920105">
      <w:pPr>
        <w:numPr>
          <w:ilvl w:val="1"/>
          <w:numId w:val="4"/>
        </w:numPr>
        <w:shd w:val="clear" w:color="auto" w:fill="FFFFFF"/>
        <w:spacing w:after="225" w:line="240" w:lineRule="auto"/>
        <w:rPr>
          <w:rStyle w:val="Hyperlink"/>
          <w:rFonts w:ascii="Times New Roman" w:hAnsi="Times New Roman" w:cs="Times New Roman"/>
          <w:sz w:val="24"/>
          <w:szCs w:val="24"/>
        </w:rPr>
      </w:pPr>
      <w:hyperlink r:id="rId24" w:history="1">
        <w:r w:rsidR="00920105" w:rsidRPr="004226AE">
          <w:rPr>
            <w:rStyle w:val="Hyperlink"/>
            <w:rFonts w:ascii="Times New Roman" w:hAnsi="Times New Roman" w:cs="Times New Roman"/>
            <w:sz w:val="24"/>
            <w:szCs w:val="24"/>
          </w:rPr>
          <w:t xml:space="preserve">ESMA </w:t>
        </w:r>
        <w:proofErr w:type="spellStart"/>
        <w:r w:rsidR="00920105" w:rsidRPr="004226AE">
          <w:rPr>
            <w:rStyle w:val="Hyperlink"/>
            <w:rFonts w:ascii="Times New Roman" w:hAnsi="Times New Roman" w:cs="Times New Roman"/>
            <w:sz w:val="24"/>
            <w:szCs w:val="24"/>
          </w:rPr>
          <w:t>update</w:t>
        </w:r>
        <w:proofErr w:type="spellEnd"/>
        <w:r w:rsidR="00920105" w:rsidRPr="004226AE">
          <w:rPr>
            <w:rStyle w:val="Hyperlink"/>
            <w:rFonts w:ascii="Times New Roman" w:hAnsi="Times New Roman" w:cs="Times New Roman"/>
            <w:sz w:val="24"/>
            <w:szCs w:val="24"/>
          </w:rPr>
          <w:t xml:space="preserve"> of </w:t>
        </w:r>
        <w:proofErr w:type="spellStart"/>
        <w:r w:rsidR="00920105" w:rsidRPr="004226AE">
          <w:rPr>
            <w:rStyle w:val="Hyperlink"/>
            <w:rFonts w:ascii="Times New Roman" w:hAnsi="Times New Roman" w:cs="Times New Roman"/>
            <w:sz w:val="24"/>
            <w:szCs w:val="24"/>
          </w:rPr>
          <w:t>the</w:t>
        </w:r>
        <w:proofErr w:type="spellEnd"/>
        <w:r w:rsidR="00920105" w:rsidRPr="004226AE">
          <w:rPr>
            <w:rStyle w:val="Hyperlink"/>
            <w:rFonts w:ascii="Times New Roman" w:hAnsi="Times New Roman" w:cs="Times New Roman"/>
            <w:sz w:val="24"/>
            <w:szCs w:val="24"/>
          </w:rPr>
          <w:t xml:space="preserve"> CESR </w:t>
        </w:r>
        <w:proofErr w:type="spellStart"/>
        <w:r w:rsidR="00920105" w:rsidRPr="004226AE">
          <w:rPr>
            <w:rStyle w:val="Hyperlink"/>
            <w:rFonts w:ascii="Times New Roman" w:hAnsi="Times New Roman" w:cs="Times New Roman"/>
            <w:sz w:val="24"/>
            <w:szCs w:val="24"/>
          </w:rPr>
          <w:t>recommendations</w:t>
        </w:r>
        <w:proofErr w:type="spellEnd"/>
      </w:hyperlink>
      <w:r w:rsidR="00920105">
        <w:rPr>
          <w:rStyle w:val="Hyperlink"/>
          <w:rFonts w:ascii="Times New Roman" w:hAnsi="Times New Roman" w:cs="Times New Roman"/>
          <w:sz w:val="24"/>
          <w:szCs w:val="24"/>
        </w:rPr>
        <w:t xml:space="preserve"> </w:t>
      </w:r>
      <w:r w:rsidR="00920105" w:rsidRPr="004226AE">
        <w:rPr>
          <w:rFonts w:ascii="Times New Roman" w:hAnsi="Times New Roman" w:cs="Times New Roman"/>
          <w:sz w:val="24"/>
          <w:szCs w:val="24"/>
        </w:rPr>
        <w:t>- Hlutinn um útgefendur í sérstakri starfsemi er enn í gildi</w:t>
      </w:r>
      <w:r w:rsidR="00920105">
        <w:rPr>
          <w:rFonts w:ascii="Times New Roman" w:hAnsi="Times New Roman" w:cs="Times New Roman"/>
          <w:sz w:val="24"/>
          <w:szCs w:val="24"/>
        </w:rPr>
        <w:t>.</w:t>
      </w:r>
    </w:p>
    <w:p w14:paraId="0E04D0A1" w14:textId="77777777" w:rsidR="00920105" w:rsidRPr="004226AE" w:rsidRDefault="00920105" w:rsidP="00920105">
      <w:pPr>
        <w:autoSpaceDE w:val="0"/>
        <w:autoSpaceDN w:val="0"/>
        <w:adjustRightInd w:val="0"/>
        <w:spacing w:after="120"/>
        <w:ind w:left="720"/>
        <w:jc w:val="both"/>
        <w:rPr>
          <w:rFonts w:ascii="Times New Roman" w:hAnsi="Times New Roman" w:cs="Times New Roman"/>
          <w:sz w:val="24"/>
          <w:szCs w:val="24"/>
        </w:rPr>
      </w:pPr>
      <w:r w:rsidRPr="004226AE">
        <w:rPr>
          <w:rFonts w:ascii="Times New Roman" w:hAnsi="Times New Roman" w:cs="Times New Roman"/>
          <w:sz w:val="24"/>
          <w:szCs w:val="24"/>
        </w:rPr>
        <w:t>Ítarefni s.s. Q&amp;A frá ESMA er að finna á heimasíðu fjármálaeftirlitsins undir þjónustu</w:t>
      </w:r>
      <w:r>
        <w:rPr>
          <w:rFonts w:ascii="Times New Roman" w:hAnsi="Times New Roman" w:cs="Times New Roman"/>
          <w:sz w:val="24"/>
          <w:szCs w:val="24"/>
        </w:rPr>
        <w:t>vef</w:t>
      </w:r>
      <w:r w:rsidRPr="004226AE">
        <w:rPr>
          <w:rFonts w:ascii="Times New Roman" w:hAnsi="Times New Roman" w:cs="Times New Roman"/>
          <w:sz w:val="24"/>
          <w:szCs w:val="24"/>
        </w:rPr>
        <w:t>.</w:t>
      </w:r>
    </w:p>
    <w:p w14:paraId="69C46C81" w14:textId="77777777" w:rsidR="00920105" w:rsidRPr="0033421C" w:rsidRDefault="00920105" w:rsidP="00920105">
      <w:pPr>
        <w:pStyle w:val="ListParagraph"/>
        <w:numPr>
          <w:ilvl w:val="0"/>
          <w:numId w:val="4"/>
        </w:numPr>
        <w:autoSpaceDE w:val="0"/>
        <w:autoSpaceDN w:val="0"/>
        <w:adjustRightInd w:val="0"/>
        <w:spacing w:after="120"/>
        <w:jc w:val="both"/>
        <w:rPr>
          <w:rFonts w:ascii="Times New Roman" w:hAnsi="Times New Roman" w:cs="Times New Roman"/>
          <w:sz w:val="24"/>
          <w:szCs w:val="24"/>
        </w:rPr>
      </w:pPr>
      <w:r w:rsidRPr="0033421C">
        <w:rPr>
          <w:rFonts w:ascii="Times New Roman" w:hAnsi="Times New Roman" w:cs="Times New Roman"/>
          <w:sz w:val="24"/>
          <w:szCs w:val="24"/>
        </w:rPr>
        <w:lastRenderedPageBreak/>
        <w:t>Viðaukar með framseldri reglugerð</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w:t>
      </w:r>
      <w:r w:rsidRPr="005809F9">
        <w:rPr>
          <w:rFonts w:ascii="Times New Roman" w:hAnsi="Times New Roman" w:cs="Times New Roman"/>
          <w:sz w:val="24"/>
          <w:szCs w:val="24"/>
        </w:rPr>
        <w:t>2019/980</w:t>
      </w:r>
      <w:r w:rsidRPr="0033421C">
        <w:rPr>
          <w:rFonts w:ascii="Times New Roman" w:hAnsi="Times New Roman" w:cs="Times New Roman"/>
          <w:sz w:val="24"/>
          <w:szCs w:val="24"/>
        </w:rPr>
        <w:t xml:space="preserve"> eru notaðir sem gátlistar. Viðaukarnir eru lágmarkskröfur en heimilt er að hafa lýsinguna ítarlegri svo framarlega sem viðkomandi viðbótarupplýsingar eru viðeigandi. Upplýsingar um samantekt er að finna í framseldri reglugerð</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w:t>
      </w:r>
      <w:r w:rsidRPr="005809F9">
        <w:rPr>
          <w:rFonts w:ascii="Times New Roman" w:hAnsi="Times New Roman" w:cs="Times New Roman"/>
          <w:sz w:val="24"/>
          <w:szCs w:val="24"/>
        </w:rPr>
        <w:t>2019/979</w:t>
      </w:r>
      <w:r w:rsidRPr="0033421C">
        <w:rPr>
          <w:rFonts w:ascii="Times New Roman" w:hAnsi="Times New Roman" w:cs="Times New Roman"/>
          <w:sz w:val="24"/>
          <w:szCs w:val="24"/>
        </w:rPr>
        <w:t xml:space="preserve">. Þá bendir </w:t>
      </w:r>
      <w:r>
        <w:rPr>
          <w:rFonts w:ascii="Times New Roman" w:hAnsi="Times New Roman" w:cs="Times New Roman"/>
          <w:sz w:val="24"/>
          <w:szCs w:val="24"/>
        </w:rPr>
        <w:t>f</w:t>
      </w:r>
      <w:r w:rsidRPr="0033421C">
        <w:rPr>
          <w:rFonts w:ascii="Times New Roman" w:hAnsi="Times New Roman" w:cs="Times New Roman"/>
          <w:sz w:val="24"/>
          <w:szCs w:val="24"/>
        </w:rPr>
        <w:t xml:space="preserve">jármálaeftirlitið á að forðast skal óþarfa endurtekningar á milli skjala við gerð lýsingarinnar. </w:t>
      </w:r>
    </w:p>
    <w:p w14:paraId="2F837DA9" w14:textId="77777777" w:rsidR="00920105" w:rsidRPr="0033421C" w:rsidRDefault="00920105" w:rsidP="00920105">
      <w:pPr>
        <w:pStyle w:val="ListParagraph"/>
        <w:keepNext/>
        <w:keepLines/>
        <w:numPr>
          <w:ilvl w:val="0"/>
          <w:numId w:val="4"/>
        </w:numPr>
        <w:autoSpaceDE w:val="0"/>
        <w:autoSpaceDN w:val="0"/>
        <w:adjustRightInd w:val="0"/>
        <w:spacing w:after="0"/>
        <w:jc w:val="both"/>
        <w:rPr>
          <w:rFonts w:ascii="Times New Roman" w:hAnsi="Times New Roman" w:cs="Times New Roman"/>
          <w:sz w:val="24"/>
          <w:szCs w:val="24"/>
        </w:rPr>
      </w:pPr>
      <w:r w:rsidRPr="0033421C">
        <w:rPr>
          <w:rFonts w:ascii="Times New Roman" w:hAnsi="Times New Roman" w:cs="Times New Roman"/>
          <w:sz w:val="24"/>
          <w:szCs w:val="24"/>
        </w:rPr>
        <w:t xml:space="preserve">Athugasemdir </w:t>
      </w:r>
      <w:r>
        <w:rPr>
          <w:rFonts w:ascii="Times New Roman" w:hAnsi="Times New Roman" w:cs="Times New Roman"/>
          <w:sz w:val="24"/>
          <w:szCs w:val="24"/>
        </w:rPr>
        <w:t>f</w:t>
      </w:r>
      <w:r w:rsidRPr="0033421C">
        <w:rPr>
          <w:rFonts w:ascii="Times New Roman" w:hAnsi="Times New Roman" w:cs="Times New Roman"/>
          <w:sz w:val="24"/>
          <w:szCs w:val="24"/>
        </w:rPr>
        <w:t>jármálaeftirlitsins við lýsingardrögin eru settar inn í drögin(með „</w:t>
      </w:r>
      <w:proofErr w:type="spellStart"/>
      <w:r w:rsidRPr="0033421C">
        <w:rPr>
          <w:rFonts w:ascii="Times New Roman" w:hAnsi="Times New Roman" w:cs="Times New Roman"/>
          <w:sz w:val="24"/>
          <w:szCs w:val="24"/>
        </w:rPr>
        <w:t>comment</w:t>
      </w:r>
      <w:proofErr w:type="spellEnd"/>
      <w:r w:rsidRPr="0033421C">
        <w:rPr>
          <w:rFonts w:ascii="Times New Roman" w:hAnsi="Times New Roman" w:cs="Times New Roman"/>
          <w:sz w:val="24"/>
          <w:szCs w:val="24"/>
        </w:rPr>
        <w:t xml:space="preserve">“ í Microsoft </w:t>
      </w:r>
      <w:proofErr w:type="spellStart"/>
      <w:r w:rsidRPr="0033421C">
        <w:rPr>
          <w:rFonts w:ascii="Times New Roman" w:hAnsi="Times New Roman" w:cs="Times New Roman"/>
          <w:sz w:val="24"/>
          <w:szCs w:val="24"/>
        </w:rPr>
        <w:t>Word</w:t>
      </w:r>
      <w:proofErr w:type="spellEnd"/>
      <w:r w:rsidRPr="0033421C">
        <w:rPr>
          <w:rFonts w:ascii="Times New Roman" w:hAnsi="Times New Roman" w:cs="Times New Roman"/>
          <w:sz w:val="24"/>
          <w:szCs w:val="24"/>
        </w:rPr>
        <w:t xml:space="preserve">). Athugið að í einhverjum tilvikum er varpað fram spurningu til útgefanda/umsjónaraðila í þeim tilgangi að ganga úr skugga um að engu sé gleymt og því ekki sjálfgefið að eitthvað vanti í textann. </w:t>
      </w:r>
    </w:p>
    <w:p w14:paraId="62788C57" w14:textId="77777777" w:rsidR="00920105" w:rsidRPr="0033421C" w:rsidRDefault="00920105" w:rsidP="00920105">
      <w:pPr>
        <w:pStyle w:val="ListParagraph"/>
        <w:keepNext/>
        <w:keepLines/>
        <w:numPr>
          <w:ilvl w:val="0"/>
          <w:numId w:val="4"/>
        </w:numPr>
        <w:autoSpaceDE w:val="0"/>
        <w:autoSpaceDN w:val="0"/>
        <w:adjustRightInd w:val="0"/>
        <w:spacing w:after="0"/>
        <w:jc w:val="both"/>
        <w:rPr>
          <w:rFonts w:ascii="Times New Roman" w:hAnsi="Times New Roman" w:cs="Times New Roman"/>
          <w:sz w:val="24"/>
          <w:szCs w:val="24"/>
        </w:rPr>
      </w:pPr>
      <w:r w:rsidRPr="0033421C">
        <w:rPr>
          <w:rFonts w:ascii="Times New Roman" w:hAnsi="Times New Roman" w:cs="Times New Roman"/>
          <w:sz w:val="24"/>
          <w:szCs w:val="24"/>
        </w:rPr>
        <w:t xml:space="preserve">Fjármálaeftirlitið óskar eftir frekari gögnum ef þörf er á því.  </w:t>
      </w:r>
    </w:p>
    <w:p w14:paraId="45ACDE8A" w14:textId="77777777" w:rsidR="00920105" w:rsidRPr="0033421C" w:rsidRDefault="00920105" w:rsidP="00920105">
      <w:pPr>
        <w:pStyle w:val="ListParagraph"/>
        <w:numPr>
          <w:ilvl w:val="0"/>
          <w:numId w:val="4"/>
        </w:numPr>
        <w:autoSpaceDE w:val="0"/>
        <w:autoSpaceDN w:val="0"/>
        <w:adjustRightInd w:val="0"/>
        <w:spacing w:after="120"/>
        <w:jc w:val="both"/>
        <w:rPr>
          <w:rFonts w:ascii="Times New Roman" w:hAnsi="Times New Roman" w:cs="Times New Roman"/>
        </w:rPr>
      </w:pPr>
      <w:r w:rsidRPr="0033421C">
        <w:rPr>
          <w:rFonts w:ascii="Times New Roman" w:eastAsia="Times New Roman" w:hAnsi="Times New Roman" w:cs="Times New Roman"/>
          <w:sz w:val="24"/>
          <w:szCs w:val="24"/>
          <w:lang w:eastAsia="is-IS"/>
        </w:rPr>
        <w:t xml:space="preserve">Fjármálaeftirlitið fer yfir lýsingar eins fljótt og auðið er. Athygli er þó vakin á því að </w:t>
      </w:r>
      <w:r>
        <w:rPr>
          <w:rFonts w:ascii="Times New Roman" w:eastAsia="Times New Roman" w:hAnsi="Times New Roman" w:cs="Times New Roman"/>
          <w:sz w:val="24"/>
          <w:szCs w:val="24"/>
          <w:lang w:eastAsia="is-IS"/>
        </w:rPr>
        <w:t>f</w:t>
      </w:r>
      <w:r w:rsidRPr="0033421C">
        <w:rPr>
          <w:rFonts w:ascii="Times New Roman" w:eastAsia="Times New Roman" w:hAnsi="Times New Roman" w:cs="Times New Roman"/>
          <w:sz w:val="24"/>
          <w:szCs w:val="24"/>
          <w:lang w:eastAsia="is-IS"/>
        </w:rPr>
        <w:t xml:space="preserve">jármálaeftirlitið hefur tíu virka daga, frá því að drög að lýsingu eru lögð fram, til að ákvarða hvort hún hljóti staðfestingu eða gerir athugasemdir við drögin, sbr. 2. mgr. 20. gr. reglugerðar </w:t>
      </w:r>
      <w:r>
        <w:rPr>
          <w:rFonts w:ascii="Times New Roman" w:eastAsia="Times New Roman" w:hAnsi="Times New Roman" w:cs="Times New Roman"/>
          <w:sz w:val="24"/>
          <w:szCs w:val="24"/>
          <w:lang w:eastAsia="is-IS"/>
        </w:rPr>
        <w:t xml:space="preserve">ESB </w:t>
      </w:r>
      <w:r w:rsidRPr="0033421C">
        <w:rPr>
          <w:rFonts w:ascii="Times New Roman" w:eastAsia="Times New Roman" w:hAnsi="Times New Roman" w:cs="Times New Roman"/>
          <w:sz w:val="24"/>
          <w:szCs w:val="24"/>
          <w:lang w:eastAsia="is-IS"/>
        </w:rPr>
        <w:t xml:space="preserve">2017/1129. Ef </w:t>
      </w:r>
      <w:r>
        <w:rPr>
          <w:rFonts w:ascii="Times New Roman" w:eastAsia="Times New Roman" w:hAnsi="Times New Roman" w:cs="Times New Roman"/>
          <w:sz w:val="24"/>
          <w:szCs w:val="24"/>
          <w:lang w:eastAsia="is-IS"/>
        </w:rPr>
        <w:t>f</w:t>
      </w:r>
      <w:r w:rsidRPr="0033421C">
        <w:rPr>
          <w:rFonts w:ascii="Times New Roman" w:eastAsia="Times New Roman" w:hAnsi="Times New Roman" w:cs="Times New Roman"/>
          <w:sz w:val="24"/>
          <w:szCs w:val="24"/>
          <w:lang w:eastAsia="is-IS"/>
        </w:rPr>
        <w:t xml:space="preserve">jármálaeftirlitið kemst að þeirri niðurstöðu að framlögð skjöl séu ófullnægjandi eða þörf sé á viðbótarupplýsingum, gildir tímafresturinn frá þeim degi sem </w:t>
      </w:r>
      <w:r>
        <w:rPr>
          <w:rFonts w:ascii="Times New Roman" w:eastAsia="Times New Roman" w:hAnsi="Times New Roman" w:cs="Times New Roman"/>
          <w:sz w:val="24"/>
          <w:szCs w:val="24"/>
          <w:lang w:eastAsia="is-IS"/>
        </w:rPr>
        <w:t>f</w:t>
      </w:r>
      <w:r w:rsidRPr="0033421C">
        <w:rPr>
          <w:rFonts w:ascii="Times New Roman" w:eastAsia="Times New Roman" w:hAnsi="Times New Roman" w:cs="Times New Roman"/>
          <w:sz w:val="24"/>
          <w:szCs w:val="24"/>
          <w:lang w:eastAsia="is-IS"/>
        </w:rPr>
        <w:t>jármálaeftirlitinu eru látnar slíkar upplýsingar í té. Ef útgefandi verðbréfa, sem boðin eru í almennu útboði, hefur engin skráð verðbréf á skipulegum markaði og hefur ekki áður boðið verðbréf í almennu útboði er fyrrgreindur tímafrestur tuttugu virkir daga, sbr. 3. mgr. 20. gr. reglugerðar</w:t>
      </w:r>
      <w:r>
        <w:rPr>
          <w:rFonts w:ascii="Times New Roman" w:eastAsia="Times New Roman" w:hAnsi="Times New Roman" w:cs="Times New Roman"/>
          <w:sz w:val="24"/>
          <w:szCs w:val="24"/>
          <w:lang w:eastAsia="is-IS"/>
        </w:rPr>
        <w:t xml:space="preserve"> ESB</w:t>
      </w:r>
      <w:r w:rsidRPr="0033421C">
        <w:rPr>
          <w:rFonts w:ascii="Times New Roman" w:eastAsia="Times New Roman" w:hAnsi="Times New Roman" w:cs="Times New Roman"/>
          <w:sz w:val="24"/>
          <w:szCs w:val="24"/>
          <w:lang w:eastAsia="is-IS"/>
        </w:rPr>
        <w:t xml:space="preserve"> 2017/1129. Ef um almenna útgefandalýsingu er að ræða sem hefur verið staðfest af </w:t>
      </w:r>
      <w:r>
        <w:rPr>
          <w:rFonts w:ascii="Times New Roman" w:eastAsia="Times New Roman" w:hAnsi="Times New Roman" w:cs="Times New Roman"/>
          <w:sz w:val="24"/>
          <w:szCs w:val="24"/>
          <w:lang w:eastAsia="is-IS"/>
        </w:rPr>
        <w:t>f</w:t>
      </w:r>
      <w:r w:rsidRPr="0033421C">
        <w:rPr>
          <w:rFonts w:ascii="Times New Roman" w:eastAsia="Times New Roman" w:hAnsi="Times New Roman" w:cs="Times New Roman"/>
          <w:sz w:val="24"/>
          <w:szCs w:val="24"/>
          <w:lang w:eastAsia="is-IS"/>
        </w:rPr>
        <w:t>jármálaeftirlitinu síðustu tvö árin getur útgefandi óskað eftir staðfestingu innan fimm virkra daga, sbr. 6. mgr. 20. gr. reglugerðar</w:t>
      </w:r>
      <w:r>
        <w:rPr>
          <w:rFonts w:ascii="Times New Roman" w:eastAsia="Times New Roman" w:hAnsi="Times New Roman" w:cs="Times New Roman"/>
          <w:sz w:val="24"/>
          <w:szCs w:val="24"/>
          <w:lang w:eastAsia="is-IS"/>
        </w:rPr>
        <w:t xml:space="preserve"> ESB</w:t>
      </w:r>
      <w:r w:rsidRPr="0033421C">
        <w:rPr>
          <w:rFonts w:ascii="Times New Roman" w:eastAsia="Times New Roman" w:hAnsi="Times New Roman" w:cs="Times New Roman"/>
          <w:sz w:val="24"/>
          <w:szCs w:val="24"/>
          <w:lang w:eastAsia="is-IS"/>
        </w:rPr>
        <w:t xml:space="preserve"> 2017/1129. Viðkomandi tíður útgefandi skal gera lögbæra yfirvaldinu viðvart  a.m.k. fimm virkum dögum fyrir daginn sem fyrirhugað er að leggja fram umsókn um staðfestingu. Umsjónaraðili/útgefandi þarf að hafa fyrrgreinda fresti í huga við gerð tímaáætlunar.</w:t>
      </w:r>
    </w:p>
    <w:p w14:paraId="13E2346B" w14:textId="77777777" w:rsidR="00920105" w:rsidRPr="0033421C" w:rsidRDefault="00920105" w:rsidP="00920105">
      <w:pPr>
        <w:rPr>
          <w:rFonts w:ascii="Times New Roman" w:hAnsi="Times New Roman" w:cs="Times New Roman"/>
          <w:b/>
          <w:sz w:val="24"/>
          <w:szCs w:val="24"/>
        </w:rPr>
      </w:pPr>
      <w:r w:rsidRPr="0033421C">
        <w:rPr>
          <w:rFonts w:ascii="Times New Roman" w:hAnsi="Times New Roman" w:cs="Times New Roman"/>
          <w:b/>
          <w:sz w:val="24"/>
          <w:szCs w:val="24"/>
        </w:rPr>
        <w:t>Úrvinnsla athugasemda</w:t>
      </w:r>
    </w:p>
    <w:p w14:paraId="6801B001"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Allar breytingar á texta þarf að merkja sérstaklega með „</w:t>
      </w:r>
      <w:proofErr w:type="spellStart"/>
      <w:r w:rsidRPr="0033421C">
        <w:rPr>
          <w:rFonts w:ascii="Times New Roman" w:hAnsi="Times New Roman" w:cs="Times New Roman"/>
          <w:sz w:val="24"/>
          <w:szCs w:val="24"/>
        </w:rPr>
        <w:t>track</w:t>
      </w:r>
      <w:proofErr w:type="spellEnd"/>
      <w:r w:rsidRPr="0033421C">
        <w:rPr>
          <w:rFonts w:ascii="Times New Roman" w:hAnsi="Times New Roman" w:cs="Times New Roman"/>
          <w:sz w:val="24"/>
          <w:szCs w:val="24"/>
        </w:rPr>
        <w:t xml:space="preserve"> </w:t>
      </w:r>
      <w:proofErr w:type="spellStart"/>
      <w:r w:rsidRPr="0033421C">
        <w:rPr>
          <w:rFonts w:ascii="Times New Roman" w:hAnsi="Times New Roman" w:cs="Times New Roman"/>
          <w:sz w:val="24"/>
          <w:szCs w:val="24"/>
        </w:rPr>
        <w:t>changes</w:t>
      </w:r>
      <w:proofErr w:type="spellEnd"/>
      <w:r w:rsidRPr="0033421C">
        <w:rPr>
          <w:rFonts w:ascii="Times New Roman" w:hAnsi="Times New Roman" w:cs="Times New Roman"/>
          <w:sz w:val="24"/>
          <w:szCs w:val="24"/>
        </w:rPr>
        <w:t xml:space="preserve">“ möguleikanum í ritvinnsluforritinu </w:t>
      </w:r>
      <w:proofErr w:type="spellStart"/>
      <w:r w:rsidRPr="0033421C">
        <w:rPr>
          <w:rFonts w:ascii="Times New Roman" w:hAnsi="Times New Roman" w:cs="Times New Roman"/>
          <w:sz w:val="24"/>
          <w:szCs w:val="24"/>
        </w:rPr>
        <w:t>Word</w:t>
      </w:r>
      <w:proofErr w:type="spellEnd"/>
      <w:r w:rsidRPr="0033421C">
        <w:rPr>
          <w:rFonts w:ascii="Times New Roman" w:hAnsi="Times New Roman" w:cs="Times New Roman"/>
          <w:sz w:val="24"/>
          <w:szCs w:val="24"/>
        </w:rPr>
        <w:t xml:space="preserve">. </w:t>
      </w:r>
    </w:p>
    <w:p w14:paraId="23CA0CFA"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Mikilvægt er að engu öðru hafi verið breytt (þ.m.t. bætt inn í eða fellt út úr texta) en því sem sérstaklega er auðkennt í skjölunum. Ef að breytingar hafa verið gerðar af hálfu útgefanda/umsjónaraðila án þess að það komi fram í „</w:t>
      </w:r>
      <w:proofErr w:type="spellStart"/>
      <w:r w:rsidRPr="0033421C">
        <w:rPr>
          <w:rFonts w:ascii="Times New Roman" w:hAnsi="Times New Roman" w:cs="Times New Roman"/>
          <w:sz w:val="24"/>
          <w:szCs w:val="24"/>
        </w:rPr>
        <w:t>track</w:t>
      </w:r>
      <w:proofErr w:type="spellEnd"/>
      <w:r w:rsidRPr="0033421C">
        <w:rPr>
          <w:rFonts w:ascii="Times New Roman" w:hAnsi="Times New Roman" w:cs="Times New Roman"/>
          <w:sz w:val="24"/>
          <w:szCs w:val="24"/>
        </w:rPr>
        <w:t xml:space="preserve"> </w:t>
      </w:r>
      <w:proofErr w:type="spellStart"/>
      <w:r w:rsidRPr="0033421C">
        <w:rPr>
          <w:rFonts w:ascii="Times New Roman" w:hAnsi="Times New Roman" w:cs="Times New Roman"/>
          <w:sz w:val="24"/>
          <w:szCs w:val="24"/>
        </w:rPr>
        <w:t>changes</w:t>
      </w:r>
      <w:proofErr w:type="spellEnd"/>
      <w:r w:rsidRPr="0033421C">
        <w:rPr>
          <w:rFonts w:ascii="Times New Roman" w:hAnsi="Times New Roman" w:cs="Times New Roman"/>
          <w:sz w:val="24"/>
          <w:szCs w:val="24"/>
        </w:rPr>
        <w:t xml:space="preserve">“ getur </w:t>
      </w:r>
      <w:r>
        <w:rPr>
          <w:rFonts w:ascii="Times New Roman" w:hAnsi="Times New Roman" w:cs="Times New Roman"/>
          <w:sz w:val="24"/>
          <w:szCs w:val="24"/>
        </w:rPr>
        <w:t>f</w:t>
      </w:r>
      <w:r w:rsidRPr="0033421C">
        <w:rPr>
          <w:rFonts w:ascii="Times New Roman" w:hAnsi="Times New Roman" w:cs="Times New Roman"/>
          <w:sz w:val="24"/>
          <w:szCs w:val="24"/>
        </w:rPr>
        <w:t>jármálaeftirlitið krafist þess að drögin verði leiðrétt og endursend.</w:t>
      </w:r>
    </w:p>
    <w:p w14:paraId="19609AE7"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Athugasemdum </w:t>
      </w:r>
      <w:r>
        <w:rPr>
          <w:rFonts w:ascii="Times New Roman" w:hAnsi="Times New Roman" w:cs="Times New Roman"/>
          <w:sz w:val="24"/>
          <w:szCs w:val="24"/>
        </w:rPr>
        <w:t>f</w:t>
      </w:r>
      <w:r w:rsidRPr="0033421C">
        <w:rPr>
          <w:rFonts w:ascii="Times New Roman" w:hAnsi="Times New Roman" w:cs="Times New Roman"/>
          <w:sz w:val="24"/>
          <w:szCs w:val="24"/>
        </w:rPr>
        <w:t xml:space="preserve">jármálaeftirlitsins skal svara stuttlega undir viðeigandi athugasemd. </w:t>
      </w:r>
    </w:p>
    <w:p w14:paraId="2A235FB8"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Fjármálaeftirlitið áskilur sér rétt til frekari athugasemda á síðari stigum. </w:t>
      </w:r>
    </w:p>
    <w:p w14:paraId="2A1BDA7B"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lastRenderedPageBreak/>
        <w:t>Fjármálaeftirlitið bendir á nauðsyn þess að yfirfara lýsingu m.t.t. orðalags og stafsetningar áður en hún er formlega staðfest og birt opinberlega.</w:t>
      </w:r>
    </w:p>
    <w:p w14:paraId="5C71E138" w14:textId="44F85EDE" w:rsidR="00920105" w:rsidRPr="00627ABB" w:rsidRDefault="00920105" w:rsidP="00627ABB">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Gæta þarf þess að allar tilvísanir í lög og reglur séu réttar.</w:t>
      </w:r>
    </w:p>
    <w:p w14:paraId="17D9F8A3" w14:textId="77777777" w:rsidR="00920105" w:rsidRPr="0033421C" w:rsidRDefault="00920105" w:rsidP="00920105">
      <w:pPr>
        <w:autoSpaceDE w:val="0"/>
        <w:autoSpaceDN w:val="0"/>
        <w:adjustRightInd w:val="0"/>
        <w:spacing w:after="120"/>
        <w:jc w:val="both"/>
        <w:rPr>
          <w:rFonts w:ascii="Times New Roman" w:eastAsia="Times New Roman" w:hAnsi="Times New Roman" w:cs="Times New Roman"/>
          <w:b/>
          <w:sz w:val="24"/>
          <w:szCs w:val="24"/>
          <w:lang w:eastAsia="is-IS"/>
        </w:rPr>
      </w:pPr>
      <w:r w:rsidRPr="0033421C">
        <w:rPr>
          <w:rFonts w:ascii="Times New Roman" w:eastAsia="Times New Roman" w:hAnsi="Times New Roman" w:cs="Times New Roman"/>
          <w:b/>
          <w:sz w:val="24"/>
          <w:szCs w:val="24"/>
          <w:lang w:eastAsia="is-IS"/>
        </w:rPr>
        <w:t>Yfirlestur annarra gagna</w:t>
      </w:r>
    </w:p>
    <w:p w14:paraId="20245025"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Fjármálaeftirlitið les yfir önnur gögn er fylgja útboði, t.d. áskriftarblað, bréf til fjárfesta, og auglýsingar og gerir athugasemdir ef þurfa þykir.  </w:t>
      </w:r>
    </w:p>
    <w:p w14:paraId="2C23677F" w14:textId="77777777" w:rsidR="00920105"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Passa skal upp á að samræmi sé á milli upplýsinga í lýsingu og fyrrgreindra skjala.</w:t>
      </w:r>
    </w:p>
    <w:p w14:paraId="6546349F"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eastAsia="is-IS"/>
        </w:rPr>
        <w:t>Í einhverjum tilvikum hafa útgefendur óskað eftir yfirlestri útfylltra endanlegra skilmála áður en þeir eru birtir opinberlega. Athygli er vakin á því að fjármálaeftirlitinu ber eingöngu að skrá endanlega skilmála, sbr. 5. mgr. 8. gr.</w:t>
      </w:r>
      <w:r w:rsidRPr="005973F7">
        <w:rPr>
          <w:rFonts w:ascii="Times New Roman" w:eastAsia="Times New Roman" w:hAnsi="Times New Roman" w:cs="Times New Roman"/>
          <w:sz w:val="24"/>
          <w:szCs w:val="24"/>
          <w:lang w:eastAsia="is-IS"/>
        </w:rPr>
        <w:t xml:space="preserve"> </w:t>
      </w:r>
      <w:r w:rsidRPr="0033421C">
        <w:rPr>
          <w:rFonts w:ascii="Times New Roman" w:eastAsia="Times New Roman" w:hAnsi="Times New Roman" w:cs="Times New Roman"/>
          <w:sz w:val="24"/>
          <w:szCs w:val="24"/>
          <w:lang w:eastAsia="is-IS"/>
        </w:rPr>
        <w:t>reglugerðar</w:t>
      </w:r>
      <w:r>
        <w:rPr>
          <w:rFonts w:ascii="Times New Roman" w:eastAsia="Times New Roman" w:hAnsi="Times New Roman" w:cs="Times New Roman"/>
          <w:sz w:val="24"/>
          <w:szCs w:val="24"/>
          <w:lang w:eastAsia="is-IS"/>
        </w:rPr>
        <w:t xml:space="preserve"> ESB</w:t>
      </w:r>
      <w:r w:rsidRPr="0033421C">
        <w:rPr>
          <w:rFonts w:ascii="Times New Roman" w:eastAsia="Times New Roman" w:hAnsi="Times New Roman" w:cs="Times New Roman"/>
          <w:sz w:val="24"/>
          <w:szCs w:val="24"/>
          <w:lang w:eastAsia="is-IS"/>
        </w:rPr>
        <w:t xml:space="preserve"> 2017/1129</w:t>
      </w:r>
      <w:r>
        <w:rPr>
          <w:rFonts w:ascii="Times New Roman" w:eastAsia="Times New Roman" w:hAnsi="Times New Roman" w:cs="Times New Roman"/>
          <w:sz w:val="24"/>
          <w:szCs w:val="24"/>
          <w:lang w:eastAsia="is-IS"/>
        </w:rPr>
        <w:t xml:space="preserve">, og </w:t>
      </w:r>
      <w:r>
        <w:rPr>
          <w:rFonts w:ascii="Times New Roman" w:hAnsi="Times New Roman" w:cs="Times New Roman"/>
          <w:sz w:val="24"/>
          <w:szCs w:val="24"/>
          <w:lang w:eastAsia="is-IS"/>
        </w:rPr>
        <w:t>eingöngu er hægt að verða við beiðni um yfirferð á þeim ef verkefnastaða leyfir. Fjármálaeftirlitið áréttar að í þeim tilvikum sem form endanlegra skilmála fylgir staðfestri grunnlýsingu er slík (endurtekin) yfirferð um endanlega skilmála ekki ígildi staðfestingar heldur eru gerðar stikkprufur við slíka yfirferð.</w:t>
      </w:r>
    </w:p>
    <w:p w14:paraId="515DAE86" w14:textId="77777777" w:rsidR="00920105" w:rsidRPr="0033421C" w:rsidRDefault="00920105" w:rsidP="00920105">
      <w:pPr>
        <w:autoSpaceDE w:val="0"/>
        <w:autoSpaceDN w:val="0"/>
        <w:adjustRightInd w:val="0"/>
        <w:spacing w:after="120"/>
        <w:jc w:val="both"/>
        <w:rPr>
          <w:rFonts w:ascii="Times New Roman" w:hAnsi="Times New Roman" w:cs="Times New Roman"/>
          <w:b/>
          <w:sz w:val="24"/>
          <w:szCs w:val="24"/>
        </w:rPr>
      </w:pPr>
      <w:r w:rsidRPr="0033421C">
        <w:rPr>
          <w:rFonts w:ascii="Times New Roman" w:hAnsi="Times New Roman" w:cs="Times New Roman"/>
          <w:b/>
          <w:sz w:val="24"/>
          <w:szCs w:val="24"/>
        </w:rPr>
        <w:t>Staðfesting lýsinga</w:t>
      </w:r>
    </w:p>
    <w:p w14:paraId="11FD20B3"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Lýsing verður staðfest þegar </w:t>
      </w:r>
      <w:r>
        <w:rPr>
          <w:rFonts w:ascii="Times New Roman" w:hAnsi="Times New Roman" w:cs="Times New Roman"/>
          <w:sz w:val="24"/>
          <w:szCs w:val="24"/>
        </w:rPr>
        <w:t>f</w:t>
      </w:r>
      <w:r w:rsidRPr="0033421C">
        <w:rPr>
          <w:rFonts w:ascii="Times New Roman" w:hAnsi="Times New Roman" w:cs="Times New Roman"/>
          <w:sz w:val="24"/>
          <w:szCs w:val="24"/>
        </w:rPr>
        <w:t>jármálaeftirlitið telur hana fullbúna. Í samræmi við 3. mgr.  21. gr. reglugerðar</w:t>
      </w:r>
      <w:r>
        <w:rPr>
          <w:rFonts w:ascii="Times New Roman" w:hAnsi="Times New Roman" w:cs="Times New Roman"/>
          <w:sz w:val="24"/>
          <w:szCs w:val="24"/>
        </w:rPr>
        <w:t xml:space="preserve"> ESB</w:t>
      </w:r>
      <w:r w:rsidRPr="0033421C">
        <w:rPr>
          <w:rFonts w:ascii="Times New Roman" w:hAnsi="Times New Roman" w:cs="Times New Roman"/>
          <w:sz w:val="24"/>
          <w:szCs w:val="24"/>
        </w:rPr>
        <w:t xml:space="preserve"> 2017/1129 skal lýsingin vera </w:t>
      </w:r>
      <w:proofErr w:type="spellStart"/>
      <w:r w:rsidRPr="0033421C">
        <w:rPr>
          <w:rFonts w:ascii="Times New Roman" w:hAnsi="Times New Roman" w:cs="Times New Roman"/>
          <w:sz w:val="24"/>
          <w:szCs w:val="24"/>
        </w:rPr>
        <w:t>niðurhalanleg</w:t>
      </w:r>
      <w:proofErr w:type="spellEnd"/>
      <w:r w:rsidRPr="0033421C">
        <w:rPr>
          <w:rFonts w:ascii="Times New Roman" w:hAnsi="Times New Roman" w:cs="Times New Roman"/>
          <w:sz w:val="24"/>
          <w:szCs w:val="24"/>
        </w:rPr>
        <w:t xml:space="preserve">, </w:t>
      </w:r>
      <w:proofErr w:type="spellStart"/>
      <w:r w:rsidRPr="0033421C">
        <w:rPr>
          <w:rFonts w:ascii="Times New Roman" w:hAnsi="Times New Roman" w:cs="Times New Roman"/>
          <w:sz w:val="24"/>
          <w:szCs w:val="24"/>
        </w:rPr>
        <w:t>prentanleg</w:t>
      </w:r>
      <w:proofErr w:type="spellEnd"/>
      <w:r w:rsidRPr="0033421C">
        <w:rPr>
          <w:rFonts w:ascii="Times New Roman" w:hAnsi="Times New Roman" w:cs="Times New Roman"/>
          <w:sz w:val="24"/>
          <w:szCs w:val="24"/>
        </w:rPr>
        <w:t xml:space="preserve"> og á leitarbæru rafrænu formi sem ekki er unnt að breyta.</w:t>
      </w:r>
    </w:p>
    <w:p w14:paraId="36DC3A96"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 xml:space="preserve">Útgefanda/umsjónaraðila verður sent bréf um að lýsingin hafi verið staðfest. Staðfestingarbréfið verður jafnframt sent rafrænt með staðfestri lýsingu. Þá verður reikningur sendur fyrir yfirlestur og staðfestingu lýsingarinnar. </w:t>
      </w:r>
    </w:p>
    <w:p w14:paraId="39C051E0"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Ef óskað er eftir töku verðbréfanna til viðskipta setur útgefandi sig í samband við Kauphöllina.</w:t>
      </w:r>
    </w:p>
    <w:p w14:paraId="2211DFDC" w14:textId="77777777" w:rsidR="00920105" w:rsidRPr="0033421C" w:rsidRDefault="00920105" w:rsidP="00920105">
      <w:pPr>
        <w:pStyle w:val="ListParagraph"/>
        <w:numPr>
          <w:ilvl w:val="0"/>
          <w:numId w:val="4"/>
        </w:numPr>
        <w:jc w:val="both"/>
        <w:rPr>
          <w:rFonts w:ascii="Times New Roman" w:hAnsi="Times New Roman" w:cs="Times New Roman"/>
          <w:sz w:val="24"/>
          <w:szCs w:val="24"/>
        </w:rPr>
      </w:pPr>
      <w:r w:rsidRPr="0033421C">
        <w:rPr>
          <w:rFonts w:ascii="Times New Roman" w:hAnsi="Times New Roman" w:cs="Times New Roman"/>
          <w:sz w:val="24"/>
          <w:szCs w:val="24"/>
        </w:rPr>
        <w:t>Fjármálaeftirlitið fer fram á að vera upplýst um niðurstöðu útboðsins tafarlaust sé áformað að taka verðbréfin til viðskipta á skipulegum markaði, en annars eigi síðar en viku frá lokun þess ef um almennt útboð er að ræða.</w:t>
      </w:r>
    </w:p>
    <w:bookmarkEnd w:id="0"/>
    <w:p w14:paraId="381F1115" w14:textId="77777777" w:rsidR="003E0444" w:rsidRPr="001E672C" w:rsidRDefault="003E0444" w:rsidP="0001708C">
      <w:pPr>
        <w:spacing w:before="400" w:line="300" w:lineRule="auto"/>
        <w:jc w:val="both"/>
        <w:rPr>
          <w:rFonts w:ascii="Times" w:eastAsiaTheme="minorEastAsia" w:hAnsi="Times" w:cs="Times New Roman"/>
          <w:bCs/>
          <w:sz w:val="20"/>
          <w:szCs w:val="20"/>
        </w:rPr>
      </w:pPr>
    </w:p>
    <w:p w14:paraId="1ADF3084" w14:textId="77777777" w:rsidR="003E0444" w:rsidRDefault="003E0444" w:rsidP="003E0444"/>
    <w:p w14:paraId="7F550247" w14:textId="77777777" w:rsidR="00A9234E" w:rsidRPr="007870AB" w:rsidRDefault="00A9234E" w:rsidP="003E0444">
      <w:pPr>
        <w:pStyle w:val="Tilvsnun"/>
        <w:rPr>
          <w:bCs/>
          <w:sz w:val="20"/>
          <w:szCs w:val="20"/>
        </w:rPr>
      </w:pPr>
    </w:p>
    <w:sectPr w:rsidR="00A9234E" w:rsidRPr="007870AB" w:rsidSect="007343AE">
      <w:type w:val="continuous"/>
      <w:pgSz w:w="11900" w:h="16840"/>
      <w:pgMar w:top="1933" w:right="1985" w:bottom="1440" w:left="1985" w:header="82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9E9" w14:textId="77777777" w:rsidR="0064179E" w:rsidRDefault="0064179E" w:rsidP="00A873A7">
      <w:pPr>
        <w:spacing w:after="0" w:line="240" w:lineRule="auto"/>
      </w:pPr>
      <w:r>
        <w:separator/>
      </w:r>
    </w:p>
  </w:endnote>
  <w:endnote w:type="continuationSeparator" w:id="0">
    <w:p w14:paraId="004940C9" w14:textId="77777777" w:rsidR="0064179E" w:rsidRDefault="0064179E" w:rsidP="00A8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D70E" w14:textId="77777777" w:rsidR="003E0444" w:rsidRDefault="003E0444">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8BE" w14:textId="78E2E4D4" w:rsidR="003E0444" w:rsidRDefault="003E0444">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D0D3" w14:textId="77777777" w:rsidR="00A9234E" w:rsidRDefault="00A9234E" w:rsidP="00F35F25">
    <w:pPr>
      <w:pStyle w:val="Footer"/>
      <w:jc w:val="center"/>
    </w:pPr>
    <w:r>
      <w:rPr>
        <w:noProof/>
        <w:lang w:eastAsia="is-IS"/>
      </w:rPr>
      <w:drawing>
        <wp:anchor distT="0" distB="0" distL="114300" distR="114300" simplePos="0" relativeHeight="251662336" behindDoc="1" locked="0" layoutInCell="1" allowOverlap="1" wp14:anchorId="685C4251" wp14:editId="366919BC">
          <wp:simplePos x="0" y="0"/>
          <wp:positionH relativeFrom="column">
            <wp:posOffset>-1018</wp:posOffset>
          </wp:positionH>
          <wp:positionV relativeFrom="paragraph">
            <wp:posOffset>-266783</wp:posOffset>
          </wp:positionV>
          <wp:extent cx="5036400" cy="4320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brefsefni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6400" cy="43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04D2" w14:textId="77777777" w:rsidR="0064179E" w:rsidRDefault="0064179E" w:rsidP="00A873A7">
      <w:pPr>
        <w:spacing w:after="0" w:line="240" w:lineRule="auto"/>
      </w:pPr>
      <w:r>
        <w:separator/>
      </w:r>
    </w:p>
  </w:footnote>
  <w:footnote w:type="continuationSeparator" w:id="0">
    <w:p w14:paraId="0DEBC12F" w14:textId="77777777" w:rsidR="0064179E" w:rsidRDefault="0064179E" w:rsidP="00A8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E28D" w14:textId="77777777" w:rsidR="003E0444" w:rsidRDefault="003E0444">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0A26" w14:textId="77777777" w:rsidR="00A873A7" w:rsidRDefault="0090466E" w:rsidP="000D5241">
    <w:pPr>
      <w:pStyle w:val="Header"/>
      <w:ind w:left="-1361" w:firstLine="85"/>
    </w:pPr>
    <w:r>
      <w:rPr>
        <w:noProof/>
        <w:lang w:eastAsia="is-IS"/>
      </w:rPr>
      <w:drawing>
        <wp:anchor distT="0" distB="0" distL="114300" distR="114300" simplePos="0" relativeHeight="251661312" behindDoc="1" locked="0" layoutInCell="1" allowOverlap="1" wp14:anchorId="263B4D07" wp14:editId="4C06B99E">
          <wp:simplePos x="0" y="0"/>
          <wp:positionH relativeFrom="column">
            <wp:posOffset>-690245</wp:posOffset>
          </wp:positionH>
          <wp:positionV relativeFrom="paragraph">
            <wp:posOffset>-92446</wp:posOffset>
          </wp:positionV>
          <wp:extent cx="1382400" cy="165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 -brefsefni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7553" w14:textId="77777777" w:rsidR="00BD4946" w:rsidRDefault="00944393" w:rsidP="00F35F25">
    <w:pPr>
      <w:pStyle w:val="Header"/>
      <w:jc w:val="center"/>
    </w:pPr>
    <w:r>
      <w:rPr>
        <w:noProof/>
        <w:lang w:eastAsia="is-IS"/>
      </w:rPr>
      <w:drawing>
        <wp:anchor distT="0" distB="0" distL="114300" distR="114300" simplePos="0" relativeHeight="251660288" behindDoc="1" locked="0" layoutInCell="1" allowOverlap="1" wp14:anchorId="390BC574" wp14:editId="4A6FDF5A">
          <wp:simplePos x="0" y="0"/>
          <wp:positionH relativeFrom="column">
            <wp:posOffset>-640715</wp:posOffset>
          </wp:positionH>
          <wp:positionV relativeFrom="paragraph">
            <wp:posOffset>-135255</wp:posOffset>
          </wp:positionV>
          <wp:extent cx="813435" cy="8382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3435"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3EF9"/>
    <w:multiLevelType w:val="hybridMultilevel"/>
    <w:tmpl w:val="54E8DB2E"/>
    <w:lvl w:ilvl="0" w:tplc="17A6C4D2">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5DC04BD"/>
    <w:multiLevelType w:val="hybridMultilevel"/>
    <w:tmpl w:val="8C86988E"/>
    <w:lvl w:ilvl="0" w:tplc="22300E6E">
      <w:start w:val="1"/>
      <w:numFmt w:val="decimal"/>
      <w:pStyle w:val="Meginmlnr"/>
      <w:lvlText w:val="%1."/>
      <w:lvlJc w:val="left"/>
      <w:pPr>
        <w:ind w:left="2629" w:hanging="360"/>
      </w:pPr>
      <w:rPr>
        <w:rFonts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2" w15:restartNumberingAfterBreak="0">
    <w:nsid w:val="5C4A3A2F"/>
    <w:multiLevelType w:val="hybridMultilevel"/>
    <w:tmpl w:val="DA3E2F4A"/>
    <w:lvl w:ilvl="0" w:tplc="8FC4BE70">
      <w:start w:val="1"/>
      <w:numFmt w:val="bullet"/>
      <w:pStyle w:val="Meginm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E5008"/>
    <w:multiLevelType w:val="hybridMultilevel"/>
    <w:tmpl w:val="70BEB69A"/>
    <w:lvl w:ilvl="0" w:tplc="C44E6C5C">
      <w:start w:val="1"/>
      <w:numFmt w:val="lowerLetter"/>
      <w:pStyle w:val="Meginmlabc"/>
      <w:lvlText w:val="%1."/>
      <w:lvlJc w:val="left"/>
      <w:pPr>
        <w:ind w:left="2629" w:hanging="360"/>
      </w:pPr>
      <w:rPr>
        <w:rFonts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num w:numId="1" w16cid:durableId="1804542751">
    <w:abstractNumId w:val="2"/>
  </w:num>
  <w:num w:numId="2" w16cid:durableId="1063724711">
    <w:abstractNumId w:val="1"/>
  </w:num>
  <w:num w:numId="3" w16cid:durableId="101607189">
    <w:abstractNumId w:val="3"/>
  </w:num>
  <w:num w:numId="4" w16cid:durableId="205954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7A"/>
    <w:rsid w:val="0001708C"/>
    <w:rsid w:val="00045166"/>
    <w:rsid w:val="00056EF8"/>
    <w:rsid w:val="00096EBF"/>
    <w:rsid w:val="000B2B7B"/>
    <w:rsid w:val="000D5241"/>
    <w:rsid w:val="00115A35"/>
    <w:rsid w:val="00137F01"/>
    <w:rsid w:val="001B3C89"/>
    <w:rsid w:val="002F2210"/>
    <w:rsid w:val="003E0444"/>
    <w:rsid w:val="003F57AB"/>
    <w:rsid w:val="00402343"/>
    <w:rsid w:val="00451844"/>
    <w:rsid w:val="00452534"/>
    <w:rsid w:val="004E2C9E"/>
    <w:rsid w:val="00557DB4"/>
    <w:rsid w:val="00563900"/>
    <w:rsid w:val="006126AD"/>
    <w:rsid w:val="00627ABB"/>
    <w:rsid w:val="0064179E"/>
    <w:rsid w:val="00651F74"/>
    <w:rsid w:val="007343AE"/>
    <w:rsid w:val="00736E1C"/>
    <w:rsid w:val="0074269D"/>
    <w:rsid w:val="00752BBA"/>
    <w:rsid w:val="007870AB"/>
    <w:rsid w:val="007C033A"/>
    <w:rsid w:val="007D3B58"/>
    <w:rsid w:val="00831569"/>
    <w:rsid w:val="008C1922"/>
    <w:rsid w:val="00901FA9"/>
    <w:rsid w:val="0090466E"/>
    <w:rsid w:val="00915983"/>
    <w:rsid w:val="00920105"/>
    <w:rsid w:val="00921625"/>
    <w:rsid w:val="00944393"/>
    <w:rsid w:val="0097516E"/>
    <w:rsid w:val="009B1A63"/>
    <w:rsid w:val="00A0424F"/>
    <w:rsid w:val="00A20BE5"/>
    <w:rsid w:val="00A423B2"/>
    <w:rsid w:val="00A710FF"/>
    <w:rsid w:val="00A873A7"/>
    <w:rsid w:val="00A9234E"/>
    <w:rsid w:val="00AA4FEC"/>
    <w:rsid w:val="00B109EE"/>
    <w:rsid w:val="00B27202"/>
    <w:rsid w:val="00B6273F"/>
    <w:rsid w:val="00BC2C9D"/>
    <w:rsid w:val="00BC73D6"/>
    <w:rsid w:val="00BD4946"/>
    <w:rsid w:val="00BE4E4B"/>
    <w:rsid w:val="00C10177"/>
    <w:rsid w:val="00C17AF8"/>
    <w:rsid w:val="00C22B35"/>
    <w:rsid w:val="00C31D15"/>
    <w:rsid w:val="00C31DA7"/>
    <w:rsid w:val="00C4047A"/>
    <w:rsid w:val="00C8307A"/>
    <w:rsid w:val="00CC6A73"/>
    <w:rsid w:val="00CD68EC"/>
    <w:rsid w:val="00CD6F19"/>
    <w:rsid w:val="00CF0F45"/>
    <w:rsid w:val="00D15BD5"/>
    <w:rsid w:val="00D34F8D"/>
    <w:rsid w:val="00E17251"/>
    <w:rsid w:val="00EA35AD"/>
    <w:rsid w:val="00EC2A4C"/>
    <w:rsid w:val="00EE1CED"/>
    <w:rsid w:val="00F35F25"/>
    <w:rsid w:val="00F53D79"/>
    <w:rsid w:val="00F85245"/>
    <w:rsid w:val="00F96E70"/>
    <w:rsid w:val="00F9721B"/>
    <w:rsid w:val="00FA6F02"/>
    <w:rsid w:val="00FD08E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2AF9"/>
  <w15:chartTrackingRefBased/>
  <w15:docId w15:val="{2D0BEB70-DDA2-44A5-BAFC-07423955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s-I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01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873A7"/>
    <w:pPr>
      <w:tabs>
        <w:tab w:val="center" w:pos="4513"/>
        <w:tab w:val="right" w:pos="9026"/>
      </w:tabs>
      <w:spacing w:line="252" w:lineRule="auto"/>
      <w:jc w:val="both"/>
    </w:pPr>
    <w:rPr>
      <w:rFonts w:eastAsiaTheme="minorEastAsia"/>
    </w:rPr>
  </w:style>
  <w:style w:type="character" w:customStyle="1" w:styleId="HeaderChar">
    <w:name w:val="Header Char"/>
    <w:basedOn w:val="DefaultParagraphFont"/>
    <w:link w:val="Header"/>
    <w:uiPriority w:val="99"/>
    <w:rsid w:val="00A873A7"/>
  </w:style>
  <w:style w:type="paragraph" w:styleId="Footer">
    <w:name w:val="footer"/>
    <w:basedOn w:val="Normal"/>
    <w:link w:val="FooterChar"/>
    <w:uiPriority w:val="99"/>
    <w:unhideWhenUsed/>
    <w:locked/>
    <w:rsid w:val="00A873A7"/>
    <w:pPr>
      <w:tabs>
        <w:tab w:val="center" w:pos="4513"/>
        <w:tab w:val="right" w:pos="9026"/>
      </w:tabs>
      <w:spacing w:line="252" w:lineRule="auto"/>
      <w:jc w:val="both"/>
    </w:pPr>
    <w:rPr>
      <w:rFonts w:eastAsiaTheme="minorEastAsia"/>
    </w:rPr>
  </w:style>
  <w:style w:type="character" w:customStyle="1" w:styleId="FooterChar">
    <w:name w:val="Footer Char"/>
    <w:basedOn w:val="DefaultParagraphFont"/>
    <w:link w:val="Footer"/>
    <w:uiPriority w:val="99"/>
    <w:rsid w:val="00A873A7"/>
  </w:style>
  <w:style w:type="paragraph" w:styleId="NoSpacing">
    <w:name w:val="No Spacing"/>
    <w:link w:val="NoSpacingChar"/>
    <w:uiPriority w:val="1"/>
    <w:qFormat/>
    <w:locked/>
    <w:rsid w:val="00A873A7"/>
    <w:pPr>
      <w:ind w:left="709"/>
      <w:jc w:val="both"/>
    </w:pPr>
    <w:rPr>
      <w:rFonts w:ascii="Times New Roman" w:eastAsia="Calibri" w:hAnsi="Times New Roman" w:cs="Times New Roman"/>
      <w:color w:val="000000"/>
      <w:sz w:val="22"/>
      <w:szCs w:val="20"/>
    </w:rPr>
  </w:style>
  <w:style w:type="character" w:customStyle="1" w:styleId="NoSpacingChar">
    <w:name w:val="No Spacing Char"/>
    <w:basedOn w:val="DefaultParagraphFont"/>
    <w:link w:val="NoSpacing"/>
    <w:uiPriority w:val="1"/>
    <w:rsid w:val="00A873A7"/>
    <w:rPr>
      <w:rFonts w:ascii="Times New Roman" w:eastAsia="Calibri" w:hAnsi="Times New Roman" w:cs="Times New Roman"/>
      <w:color w:val="000000"/>
      <w:sz w:val="22"/>
      <w:szCs w:val="20"/>
      <w:lang w:val="is-IS"/>
    </w:rPr>
  </w:style>
  <w:style w:type="paragraph" w:customStyle="1" w:styleId="Nafn">
    <w:name w:val="Nafn"/>
    <w:basedOn w:val="BodyText"/>
    <w:rsid w:val="00BE4E4B"/>
    <w:pPr>
      <w:spacing w:before="400" w:after="0" w:line="300" w:lineRule="auto"/>
    </w:pPr>
    <w:rPr>
      <w:rFonts w:ascii="Times" w:hAnsi="Times"/>
      <w:szCs w:val="24"/>
    </w:rPr>
  </w:style>
  <w:style w:type="paragraph" w:styleId="FootnoteText">
    <w:name w:val="footnote text"/>
    <w:basedOn w:val="Normal"/>
    <w:link w:val="FootnoteTextChar"/>
    <w:uiPriority w:val="99"/>
    <w:semiHidden/>
    <w:unhideWhenUsed/>
    <w:locked/>
    <w:rsid w:val="00A873A7"/>
    <w:pPr>
      <w:spacing w:after="0" w:line="240" w:lineRule="auto"/>
      <w:jc w:val="both"/>
    </w:pPr>
    <w:rPr>
      <w:rFonts w:ascii="Cambria" w:eastAsiaTheme="minorEastAsia" w:hAnsi="Cambria"/>
      <w:b/>
      <w:i/>
      <w:sz w:val="20"/>
      <w:szCs w:val="20"/>
    </w:rPr>
  </w:style>
  <w:style w:type="character" w:customStyle="1" w:styleId="FootnoteTextChar">
    <w:name w:val="Footnote Text Char"/>
    <w:basedOn w:val="DefaultParagraphFont"/>
    <w:link w:val="FootnoteText"/>
    <w:uiPriority w:val="99"/>
    <w:semiHidden/>
    <w:rsid w:val="00A873A7"/>
    <w:rPr>
      <w:rFonts w:ascii="Cambria" w:eastAsiaTheme="minorEastAsia" w:hAnsi="Cambria"/>
      <w:b/>
      <w:i/>
      <w:sz w:val="20"/>
      <w:szCs w:val="20"/>
      <w:lang w:val="en-GB"/>
    </w:rPr>
  </w:style>
  <w:style w:type="character" w:styleId="FootnoteReference">
    <w:name w:val="footnote reference"/>
    <w:basedOn w:val="DefaultParagraphFont"/>
    <w:uiPriority w:val="99"/>
    <w:semiHidden/>
    <w:unhideWhenUsed/>
    <w:locked/>
    <w:rsid w:val="00A873A7"/>
    <w:rPr>
      <w:vertAlign w:val="superscript"/>
    </w:rPr>
  </w:style>
  <w:style w:type="character" w:styleId="Hyperlink">
    <w:name w:val="Hyperlink"/>
    <w:basedOn w:val="DefaultParagraphFont"/>
    <w:uiPriority w:val="99"/>
    <w:unhideWhenUsed/>
    <w:locked/>
    <w:rsid w:val="00A873A7"/>
    <w:rPr>
      <w:color w:val="0563C1" w:themeColor="hyperlink"/>
      <w:u w:val="single"/>
    </w:rPr>
  </w:style>
  <w:style w:type="paragraph" w:styleId="BodyText">
    <w:name w:val="Body Text"/>
    <w:basedOn w:val="Normal"/>
    <w:link w:val="BodyTextChar"/>
    <w:uiPriority w:val="99"/>
    <w:semiHidden/>
    <w:unhideWhenUsed/>
    <w:locked/>
    <w:rsid w:val="00A873A7"/>
    <w:pPr>
      <w:spacing w:line="252" w:lineRule="auto"/>
      <w:jc w:val="both"/>
    </w:pPr>
    <w:rPr>
      <w:rFonts w:eastAsiaTheme="minorEastAsia"/>
    </w:rPr>
  </w:style>
  <w:style w:type="character" w:customStyle="1" w:styleId="BodyTextChar">
    <w:name w:val="Body Text Char"/>
    <w:basedOn w:val="DefaultParagraphFont"/>
    <w:link w:val="BodyText"/>
    <w:uiPriority w:val="99"/>
    <w:semiHidden/>
    <w:rsid w:val="00A873A7"/>
    <w:rPr>
      <w:rFonts w:eastAsiaTheme="minorEastAsia"/>
      <w:sz w:val="22"/>
      <w:szCs w:val="22"/>
      <w:lang w:val="is-IS"/>
    </w:rPr>
  </w:style>
  <w:style w:type="character" w:styleId="FollowedHyperlink">
    <w:name w:val="FollowedHyperlink"/>
    <w:basedOn w:val="DefaultParagraphFont"/>
    <w:uiPriority w:val="99"/>
    <w:semiHidden/>
    <w:unhideWhenUsed/>
    <w:locked/>
    <w:rsid w:val="00BD4946"/>
    <w:rPr>
      <w:color w:val="954F72" w:themeColor="followedHyperlink"/>
      <w:u w:val="single"/>
    </w:rPr>
  </w:style>
  <w:style w:type="paragraph" w:customStyle="1" w:styleId="Millifyrirsgn">
    <w:name w:val="Millifyrirsögn"/>
    <w:basedOn w:val="Nafn"/>
    <w:qFormat/>
    <w:rsid w:val="00EC2A4C"/>
    <w:pPr>
      <w:spacing w:before="0"/>
    </w:pPr>
    <w:rPr>
      <w:rFonts w:cs="Times New Roman"/>
      <w:b/>
      <w:szCs w:val="22"/>
    </w:rPr>
  </w:style>
  <w:style w:type="paragraph" w:customStyle="1" w:styleId="BasicParagraph">
    <w:name w:val="[Basic Paragraph]"/>
    <w:basedOn w:val="Normal"/>
    <w:uiPriority w:val="99"/>
    <w:locked/>
    <w:rsid w:val="00C17AF8"/>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Dagsetning">
    <w:name w:val="Dagsetning"/>
    <w:basedOn w:val="Normal"/>
    <w:qFormat/>
    <w:rsid w:val="007343AE"/>
    <w:pPr>
      <w:spacing w:line="252" w:lineRule="auto"/>
      <w:jc w:val="right"/>
    </w:pPr>
    <w:rPr>
      <w:rFonts w:ascii="Times" w:eastAsiaTheme="minorEastAsia" w:hAnsi="Times" w:cs="Times New Roman"/>
    </w:rPr>
  </w:style>
  <w:style w:type="paragraph" w:customStyle="1" w:styleId="Tilvsnun">
    <w:name w:val="Tilvísnun"/>
    <w:basedOn w:val="Dagsetning"/>
    <w:qFormat/>
    <w:rsid w:val="007343AE"/>
  </w:style>
  <w:style w:type="paragraph" w:customStyle="1" w:styleId="Fyrirsgn">
    <w:name w:val="Fyrirsögn"/>
    <w:basedOn w:val="BasicParagraph"/>
    <w:qFormat/>
    <w:rsid w:val="004E2C9E"/>
    <w:pPr>
      <w:suppressAutoHyphens/>
    </w:pPr>
    <w:rPr>
      <w:rFonts w:ascii="Times" w:hAnsi="Times" w:cs="Times"/>
      <w:lang w:val="en-US"/>
    </w:rPr>
  </w:style>
  <w:style w:type="paragraph" w:customStyle="1" w:styleId="Meginml">
    <w:name w:val="Meginmál"/>
    <w:qFormat/>
    <w:rsid w:val="00EC2A4C"/>
    <w:pPr>
      <w:suppressAutoHyphens/>
      <w:spacing w:after="113" w:line="300" w:lineRule="exact"/>
      <w:jc w:val="both"/>
    </w:pPr>
    <w:rPr>
      <w:rFonts w:ascii="Times" w:hAnsi="Times" w:cs="Times"/>
      <w:color w:val="000000"/>
    </w:rPr>
  </w:style>
  <w:style w:type="paragraph" w:customStyle="1" w:styleId="undirskrift">
    <w:name w:val="undirskrift"/>
    <w:basedOn w:val="BasicParagraph"/>
    <w:qFormat/>
    <w:rsid w:val="004E2C9E"/>
    <w:pPr>
      <w:tabs>
        <w:tab w:val="left" w:pos="300"/>
        <w:tab w:val="left" w:pos="3820"/>
      </w:tabs>
      <w:suppressAutoHyphens/>
    </w:pPr>
    <w:rPr>
      <w:rFonts w:ascii="Times" w:hAnsi="Times" w:cs="Times"/>
      <w:lang w:val="en-US"/>
    </w:rPr>
  </w:style>
  <w:style w:type="paragraph" w:customStyle="1" w:styleId="Nafnstarfsheitisvi">
    <w:name w:val="Nafn starfsheiti svið"/>
    <w:basedOn w:val="BasicParagraph"/>
    <w:qFormat/>
    <w:rsid w:val="00CF0F45"/>
    <w:pPr>
      <w:tabs>
        <w:tab w:val="left" w:pos="300"/>
        <w:tab w:val="left" w:pos="3820"/>
      </w:tabs>
      <w:suppressAutoHyphens/>
    </w:pPr>
    <w:rPr>
      <w:rFonts w:ascii="Times" w:hAnsi="Times" w:cs="Times"/>
      <w:sz w:val="20"/>
      <w:szCs w:val="20"/>
      <w:lang w:val="en-US"/>
    </w:rPr>
  </w:style>
  <w:style w:type="paragraph" w:customStyle="1" w:styleId="FylgiskjalSamrit">
    <w:name w:val="Fylgiskjal   Samrit"/>
    <w:basedOn w:val="BasicParagraph"/>
    <w:qFormat/>
    <w:rsid w:val="00CF0F45"/>
    <w:pPr>
      <w:suppressAutoHyphens/>
    </w:pPr>
    <w:rPr>
      <w:rFonts w:ascii="Times" w:hAnsi="Times" w:cs="Times"/>
      <w:sz w:val="20"/>
      <w:szCs w:val="20"/>
      <w:lang w:val="en-US"/>
    </w:rPr>
  </w:style>
  <w:style w:type="paragraph" w:customStyle="1" w:styleId="Heimilsfang-Staur">
    <w:name w:val="Heimilsfang-Staður"/>
    <w:basedOn w:val="Meginml"/>
    <w:qFormat/>
    <w:rsid w:val="00056EF8"/>
    <w:pPr>
      <w:suppressAutoHyphens w:val="0"/>
      <w:spacing w:after="0" w:line="288" w:lineRule="auto"/>
    </w:pPr>
  </w:style>
  <w:style w:type="paragraph" w:customStyle="1" w:styleId="Fjarmalaeftirlit">
    <w:name w:val="Fjarmalaeftirlit"/>
    <w:basedOn w:val="Normal"/>
    <w:qFormat/>
    <w:rsid w:val="0090466E"/>
    <w:pPr>
      <w:tabs>
        <w:tab w:val="left" w:pos="300"/>
      </w:tabs>
      <w:suppressAutoHyphens/>
      <w:autoSpaceDE w:val="0"/>
      <w:autoSpaceDN w:val="0"/>
      <w:adjustRightInd w:val="0"/>
      <w:spacing w:after="0" w:line="288" w:lineRule="auto"/>
      <w:textAlignment w:val="center"/>
    </w:pPr>
    <w:rPr>
      <w:rFonts w:ascii="Times" w:hAnsi="Times" w:cs="Times"/>
      <w:color w:val="000000"/>
      <w:szCs w:val="24"/>
      <w:lang w:val="en-US"/>
    </w:rPr>
  </w:style>
  <w:style w:type="paragraph" w:customStyle="1" w:styleId="Selabankislands">
    <w:name w:val="Seðlabanki Íslands"/>
    <w:basedOn w:val="Normal"/>
    <w:qFormat/>
    <w:rsid w:val="0090466E"/>
    <w:pPr>
      <w:suppressAutoHyphens/>
      <w:autoSpaceDE w:val="0"/>
      <w:autoSpaceDN w:val="0"/>
      <w:adjustRightInd w:val="0"/>
      <w:spacing w:after="0" w:line="288" w:lineRule="auto"/>
      <w:jc w:val="both"/>
      <w:textAlignment w:val="center"/>
    </w:pPr>
    <w:rPr>
      <w:rFonts w:ascii="Times" w:hAnsi="Times" w:cs="Times"/>
      <w:color w:val="000000"/>
      <w:szCs w:val="24"/>
      <w:lang w:val="en-US"/>
    </w:rPr>
  </w:style>
  <w:style w:type="character" w:customStyle="1" w:styleId="Meginml-skletur">
    <w:name w:val="Meginmál - skáletur"/>
    <w:basedOn w:val="DefaultParagraphFont"/>
    <w:uiPriority w:val="1"/>
    <w:qFormat/>
    <w:rsid w:val="003E0444"/>
    <w:rPr>
      <w:rFonts w:ascii="Times" w:hAnsi="Times"/>
      <w:i/>
      <w:sz w:val="24"/>
    </w:rPr>
  </w:style>
  <w:style w:type="character" w:customStyle="1" w:styleId="Fylgiskjalsamrit-Skletur">
    <w:name w:val="Fylgiskjal samrit - Skáletur"/>
    <w:basedOn w:val="DefaultParagraphFont"/>
    <w:uiPriority w:val="1"/>
    <w:qFormat/>
    <w:rsid w:val="003E0444"/>
    <w:rPr>
      <w:rFonts w:ascii="Times" w:hAnsi="Times"/>
      <w:i/>
      <w:sz w:val="20"/>
    </w:rPr>
  </w:style>
  <w:style w:type="character" w:customStyle="1" w:styleId="Meginmlbold">
    <w:name w:val="Meginmál bold"/>
    <w:basedOn w:val="DefaultParagraphFont"/>
    <w:uiPriority w:val="1"/>
    <w:qFormat/>
    <w:rsid w:val="003E0444"/>
    <w:rPr>
      <w:rFonts w:ascii="Times" w:hAnsi="Times"/>
      <w:b/>
      <w:sz w:val="24"/>
    </w:rPr>
  </w:style>
  <w:style w:type="character" w:customStyle="1" w:styleId="FylgiskjalSamrit-Skletur0">
    <w:name w:val="Fylgiskjal Samrit - Skáletur"/>
    <w:basedOn w:val="DefaultParagraphFont"/>
    <w:uiPriority w:val="1"/>
    <w:qFormat/>
    <w:rsid w:val="00BE4E4B"/>
    <w:rPr>
      <w:rFonts w:ascii="Times" w:hAnsi="Times"/>
      <w:i/>
      <w:sz w:val="20"/>
    </w:rPr>
  </w:style>
  <w:style w:type="paragraph" w:customStyle="1" w:styleId="Meginmlbullet">
    <w:name w:val="Meginmál bullet"/>
    <w:basedOn w:val="Meginml"/>
    <w:qFormat/>
    <w:rsid w:val="00BE4E4B"/>
    <w:pPr>
      <w:numPr>
        <w:numId w:val="1"/>
      </w:numPr>
      <w:suppressAutoHyphens w:val="0"/>
      <w:spacing w:after="0"/>
      <w:ind w:left="567" w:right="454" w:hanging="340"/>
    </w:pPr>
    <w:rPr>
      <w:rFonts w:eastAsia="Times New Roman" w:cs="Times New Roman"/>
      <w:color w:val="auto"/>
      <w:szCs w:val="22"/>
    </w:rPr>
  </w:style>
  <w:style w:type="paragraph" w:customStyle="1" w:styleId="Meginmlnr">
    <w:name w:val="Meginmál nr."/>
    <w:basedOn w:val="Meginml"/>
    <w:qFormat/>
    <w:rsid w:val="00BE4E4B"/>
    <w:pPr>
      <w:numPr>
        <w:numId w:val="2"/>
      </w:numPr>
      <w:tabs>
        <w:tab w:val="right" w:pos="567"/>
      </w:tabs>
      <w:suppressAutoHyphens w:val="0"/>
      <w:spacing w:after="0"/>
      <w:ind w:left="681" w:right="-454" w:hanging="454"/>
    </w:pPr>
    <w:rPr>
      <w:rFonts w:eastAsia="Times New Roman" w:cs="Times New Roman"/>
      <w:color w:val="auto"/>
    </w:rPr>
  </w:style>
  <w:style w:type="paragraph" w:customStyle="1" w:styleId="Meginmlabc">
    <w:name w:val="Meginmál a.b.c"/>
    <w:basedOn w:val="Meginml"/>
    <w:qFormat/>
    <w:rsid w:val="00BE4E4B"/>
    <w:pPr>
      <w:numPr>
        <w:numId w:val="3"/>
      </w:numPr>
      <w:suppressAutoHyphens w:val="0"/>
      <w:spacing w:after="0"/>
      <w:ind w:left="567" w:right="-227" w:hanging="340"/>
    </w:pPr>
    <w:rPr>
      <w:rFonts w:eastAsia="Times New Roman" w:cs="Times New Roman"/>
      <w:color w:val="auto"/>
    </w:rPr>
  </w:style>
  <w:style w:type="paragraph" w:styleId="ListParagraph">
    <w:name w:val="List Paragraph"/>
    <w:basedOn w:val="Normal"/>
    <w:uiPriority w:val="34"/>
    <w:qFormat/>
    <w:locked/>
    <w:rsid w:val="00920105"/>
    <w:pPr>
      <w:ind w:left="720"/>
      <w:contextualSpacing/>
    </w:pPr>
  </w:style>
  <w:style w:type="character" w:styleId="UnresolvedMention">
    <w:name w:val="Unresolved Mention"/>
    <w:basedOn w:val="DefaultParagraphFont"/>
    <w:uiPriority w:val="99"/>
    <w:semiHidden/>
    <w:unhideWhenUsed/>
    <w:rsid w:val="00627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lthingi.is/lagasafn/pdf/150b/i32017R112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sma.europa.eu/sites/default/files/library/esma31-62-1293_guidelines_on_risk_factors_under_the_prospectus_regulatio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lthingi.is/lagas/150b/2020014.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ysingar@sedlabanki.is" TargetMode="External"/><Relationship Id="rId20" Type="http://schemas.openxmlformats.org/officeDocument/2006/relationships/hyperlink" Target="https://www.efta.int/sites/default/files/images/su-nr-20-is-26-03-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me.is/media/leidbeiningar/2013-319.pdf" TargetMode="External"/><Relationship Id="rId5" Type="http://schemas.openxmlformats.org/officeDocument/2006/relationships/webSettings" Target="webSettings.xml"/><Relationship Id="rId15" Type="http://schemas.openxmlformats.org/officeDocument/2006/relationships/hyperlink" Target="https://www.fme.is/thjonustugatt/eydublod/" TargetMode="External"/><Relationship Id="rId23" Type="http://schemas.openxmlformats.org/officeDocument/2006/relationships/hyperlink" Target="https://www.esma.europa.eu/sites/default/files/library/2015/10/2015-esma-1415en.pdf" TargetMode="External"/><Relationship Id="rId10" Type="http://schemas.openxmlformats.org/officeDocument/2006/relationships/footer" Target="footer1.xml"/><Relationship Id="rId19" Type="http://schemas.openxmlformats.org/officeDocument/2006/relationships/hyperlink" Target="https://www.efta.int/sites/default/files/images/su-nr-20-is-26-03-202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ysingar@sedlabanki.is" TargetMode="External"/><Relationship Id="rId22" Type="http://schemas.openxmlformats.org/officeDocument/2006/relationships/hyperlink" Target="https://www.esma.europa.eu/sites/default/files/library/esma32-382-1138_guidelines_on_disclosure_requirements_under_the_prospectus_regulation.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Rafr&#230;nt%20bref%20fj&#225;rm&#225;laeftirl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0505-E0E3-482B-BE13-C3D52304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Rafrænt bref fjármálaeftirlit</Template>
  <TotalTime>7</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SÍ Elsa Karen Jónasdóttir</cp:lastModifiedBy>
  <cp:revision>5</cp:revision>
  <dcterms:created xsi:type="dcterms:W3CDTF">2022-07-06T09:20:00Z</dcterms:created>
  <dcterms:modified xsi:type="dcterms:W3CDTF">2022-07-06T09:28:00Z</dcterms:modified>
</cp:coreProperties>
</file>